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9E24E" w14:textId="0C866F59" w:rsidR="00B16F73" w:rsidRPr="004246C9" w:rsidRDefault="00B16F73" w:rsidP="007547A2">
      <w:pPr>
        <w:pStyle w:val="Ttulo4"/>
        <w:spacing w:before="93"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12361809"/>
      <w:r w:rsidRPr="004246C9">
        <w:rPr>
          <w:rFonts w:asciiTheme="minorHAnsi" w:hAnsiTheme="minorHAnsi" w:cstheme="minorHAnsi"/>
          <w:sz w:val="22"/>
          <w:szCs w:val="22"/>
        </w:rPr>
        <w:t>Ficha técnica de</w:t>
      </w:r>
      <w:bookmarkEnd w:id="0"/>
      <w:r w:rsidR="004907F6">
        <w:rPr>
          <w:rFonts w:asciiTheme="minorHAnsi" w:hAnsiTheme="minorHAnsi" w:cstheme="minorHAnsi"/>
          <w:sz w:val="22"/>
          <w:szCs w:val="22"/>
        </w:rPr>
        <w:t>l curso básico de Lengua de Señas Colombiana (LSC)</w:t>
      </w:r>
    </w:p>
    <w:p w14:paraId="78DE4A3F" w14:textId="77777777" w:rsidR="00DE728E" w:rsidRDefault="00DE728E" w:rsidP="00DE728E">
      <w:pPr>
        <w:pStyle w:val="Ttulo4"/>
        <w:spacing w:before="93"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6C1775D" w14:textId="008F6500" w:rsidR="00E7636C" w:rsidRPr="00805045" w:rsidRDefault="00E7636C" w:rsidP="00805045">
      <w:pPr>
        <w:pStyle w:val="Ttulo4"/>
        <w:spacing w:before="93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246C9">
        <w:rPr>
          <w:rFonts w:asciiTheme="minorHAnsi" w:hAnsiTheme="minorHAnsi" w:cstheme="minorHAnsi"/>
          <w:sz w:val="22"/>
          <w:szCs w:val="22"/>
        </w:rPr>
        <w:t xml:space="preserve">Actividad: </w:t>
      </w:r>
      <w:r w:rsidR="00EA481C">
        <w:rPr>
          <w:rFonts w:asciiTheme="minorHAnsi" w:hAnsiTheme="minorHAnsi" w:cstheme="minorHAnsi"/>
          <w:sz w:val="22"/>
          <w:szCs w:val="22"/>
        </w:rPr>
        <w:t>2</w:t>
      </w:r>
      <w:r w:rsidR="004907F6">
        <w:rPr>
          <w:rFonts w:asciiTheme="minorHAnsi" w:hAnsiTheme="minorHAnsi" w:cstheme="minorHAnsi"/>
          <w:sz w:val="22"/>
          <w:szCs w:val="22"/>
        </w:rPr>
        <w:t>.</w:t>
      </w:r>
      <w:r w:rsidR="00EA481C">
        <w:rPr>
          <w:rFonts w:asciiTheme="minorHAnsi" w:hAnsiTheme="minorHAnsi" w:cstheme="minorHAnsi"/>
          <w:sz w:val="22"/>
          <w:szCs w:val="22"/>
        </w:rPr>
        <w:t>2.3.4.1</w:t>
      </w:r>
      <w:r w:rsidR="00901315">
        <w:rPr>
          <w:rFonts w:asciiTheme="minorHAnsi" w:hAnsiTheme="minorHAnsi" w:cstheme="minorHAnsi"/>
          <w:sz w:val="22"/>
          <w:szCs w:val="22"/>
        </w:rPr>
        <w:t xml:space="preserve"> </w:t>
      </w:r>
      <w:r w:rsidR="004907F6" w:rsidRPr="004907F6">
        <w:rPr>
          <w:rFonts w:asciiTheme="minorHAnsi" w:hAnsiTheme="minorHAnsi" w:cstheme="minorHAnsi"/>
          <w:sz w:val="22"/>
          <w:szCs w:val="22"/>
        </w:rPr>
        <w:t xml:space="preserve">Realizar un </w:t>
      </w:r>
      <w:r w:rsidR="00EA481C">
        <w:rPr>
          <w:rFonts w:asciiTheme="minorHAnsi" w:hAnsiTheme="minorHAnsi" w:cstheme="minorHAnsi"/>
          <w:sz w:val="22"/>
          <w:szCs w:val="22"/>
        </w:rPr>
        <w:t>C</w:t>
      </w:r>
      <w:r w:rsidR="004907F6" w:rsidRPr="004907F6">
        <w:rPr>
          <w:rFonts w:asciiTheme="minorHAnsi" w:hAnsiTheme="minorHAnsi" w:cstheme="minorHAnsi"/>
          <w:sz w:val="22"/>
          <w:szCs w:val="22"/>
        </w:rPr>
        <w:t xml:space="preserve">urso Básico </w:t>
      </w:r>
      <w:r w:rsidR="00EA481C">
        <w:rPr>
          <w:rFonts w:asciiTheme="minorHAnsi" w:hAnsiTheme="minorHAnsi" w:cstheme="minorHAnsi"/>
          <w:sz w:val="22"/>
          <w:szCs w:val="22"/>
        </w:rPr>
        <w:t>de Lengua de Señas Colombiana</w:t>
      </w:r>
    </w:p>
    <w:p w14:paraId="4E76FCBA" w14:textId="3CDCE023" w:rsidR="00E7636C" w:rsidRPr="004246C9" w:rsidRDefault="00E7636C" w:rsidP="007547A2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246C9">
        <w:rPr>
          <w:rFonts w:asciiTheme="minorHAnsi" w:hAnsiTheme="minorHAnsi" w:cstheme="minorHAnsi"/>
          <w:b/>
          <w:sz w:val="22"/>
          <w:szCs w:val="22"/>
        </w:rPr>
        <w:t xml:space="preserve">Entregable: </w:t>
      </w:r>
      <w:r w:rsidR="003F3EDB" w:rsidRPr="003F3EDB">
        <w:rPr>
          <w:rFonts w:asciiTheme="minorHAnsi" w:hAnsiTheme="minorHAnsi" w:cstheme="minorHAnsi"/>
          <w:b/>
          <w:sz w:val="22"/>
          <w:szCs w:val="22"/>
        </w:rPr>
        <w:t>3.28 Ficha técnica del curso Básico en Lengua de Señas Colombiana</w:t>
      </w:r>
    </w:p>
    <w:p w14:paraId="4E81D40A" w14:textId="3D6A94D7" w:rsidR="003F3EDB" w:rsidRPr="004246C9" w:rsidRDefault="00E7636C" w:rsidP="007547A2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246C9">
        <w:rPr>
          <w:rFonts w:asciiTheme="minorHAnsi" w:hAnsiTheme="minorHAnsi" w:cstheme="minorHAnsi"/>
          <w:b/>
          <w:sz w:val="22"/>
          <w:szCs w:val="22"/>
        </w:rPr>
        <w:t xml:space="preserve">Avance mensual: </w:t>
      </w:r>
      <w:r w:rsidR="003F3EDB" w:rsidRPr="003F3EDB">
        <w:rPr>
          <w:rFonts w:asciiTheme="minorHAnsi" w:hAnsiTheme="minorHAnsi" w:cstheme="minorHAnsi"/>
          <w:b/>
          <w:sz w:val="22"/>
          <w:szCs w:val="22"/>
        </w:rPr>
        <w:t>Ficha técnica del curso Básico en Lengua de Señas Colombiana, en la que se describe la duración, el objetivo específico, la descripción de las actividades, el facilitador y los materiales para cada una de las fases del taller (encuadre, fase de construcción inicial, fase de recolección de datos y la plenaria)</w:t>
      </w:r>
      <w:r w:rsidR="003F3EDB">
        <w:rPr>
          <w:rFonts w:asciiTheme="minorHAnsi" w:hAnsiTheme="minorHAnsi" w:cstheme="minorHAnsi"/>
          <w:b/>
          <w:sz w:val="22"/>
          <w:szCs w:val="22"/>
        </w:rPr>
        <w:t>.</w:t>
      </w:r>
    </w:p>
    <w:p w14:paraId="04172831" w14:textId="1F73ADBE" w:rsidR="00E7636C" w:rsidRPr="004246C9" w:rsidRDefault="00E7636C" w:rsidP="007547A2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246C9">
        <w:rPr>
          <w:rFonts w:asciiTheme="minorHAnsi" w:hAnsiTheme="minorHAnsi" w:cstheme="minorHAnsi"/>
          <w:b/>
          <w:sz w:val="22"/>
          <w:szCs w:val="22"/>
        </w:rPr>
        <w:t>Avance/entregable: entrega final</w:t>
      </w:r>
    </w:p>
    <w:p w14:paraId="33DD1190" w14:textId="42F79C5A" w:rsidR="00D660B7" w:rsidRPr="004246C9" w:rsidRDefault="00D660B7" w:rsidP="007547A2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035F6C6" w14:textId="2148C7BF" w:rsidR="00D660B7" w:rsidRPr="004246C9" w:rsidRDefault="00D660B7" w:rsidP="007547A2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89802EE" w14:textId="73B24601" w:rsidR="00D660B7" w:rsidRPr="004246C9" w:rsidRDefault="00D660B7" w:rsidP="007547A2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246C9">
        <w:rPr>
          <w:rFonts w:asciiTheme="minorHAnsi" w:hAnsiTheme="minorHAnsi" w:cstheme="minorHAnsi"/>
          <w:b/>
          <w:sz w:val="22"/>
          <w:szCs w:val="22"/>
        </w:rPr>
        <w:t>Metodología</w:t>
      </w:r>
    </w:p>
    <w:p w14:paraId="19348D9A" w14:textId="1028FC87" w:rsidR="00D660B7" w:rsidRPr="004246C9" w:rsidRDefault="00D660B7" w:rsidP="007547A2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1A4AAD4" w14:textId="6F3394CD" w:rsidR="001111CD" w:rsidRDefault="004907F6" w:rsidP="001111CD">
      <w:pPr>
        <w:pStyle w:val="Textoindependiente"/>
        <w:spacing w:before="7" w:line="276" w:lineRule="auto"/>
        <w:rPr>
          <w:rFonts w:asciiTheme="minorHAnsi" w:eastAsiaTheme="minorHAnsi" w:hAnsiTheme="minorHAnsi" w:cstheme="minorBidi"/>
          <w:sz w:val="22"/>
          <w:szCs w:val="22"/>
          <w:lang w:val="es-CO"/>
        </w:rPr>
      </w:pPr>
      <w:r>
        <w:rPr>
          <w:rFonts w:asciiTheme="minorHAnsi" w:hAnsiTheme="minorHAnsi" w:cstheme="minorHAnsi"/>
          <w:bCs/>
          <w:sz w:val="22"/>
          <w:szCs w:val="22"/>
        </w:rPr>
        <w:t>Dentro del c</w:t>
      </w:r>
      <w:r w:rsidR="00D660B7" w:rsidRPr="004246C9">
        <w:rPr>
          <w:rFonts w:asciiTheme="minorHAnsi" w:hAnsiTheme="minorHAnsi" w:cstheme="minorHAnsi"/>
          <w:bCs/>
          <w:sz w:val="22"/>
          <w:szCs w:val="22"/>
        </w:rPr>
        <w:t>omponente III del proyecto P</w:t>
      </w:r>
      <w:r w:rsidR="008D5CB0" w:rsidRPr="004246C9">
        <w:rPr>
          <w:rFonts w:asciiTheme="minorHAnsi" w:hAnsiTheme="minorHAnsi" w:cstheme="minorHAnsi"/>
          <w:bCs/>
          <w:sz w:val="22"/>
          <w:szCs w:val="22"/>
        </w:rPr>
        <w:t>AID</w:t>
      </w:r>
      <w:r w:rsidR="00EA481C">
        <w:rPr>
          <w:rFonts w:asciiTheme="minorHAnsi" w:hAnsiTheme="minorHAnsi" w:cstheme="minorHAnsi"/>
          <w:bCs/>
          <w:sz w:val="22"/>
          <w:szCs w:val="22"/>
        </w:rPr>
        <w:t>, en su cuarta actividad,</w:t>
      </w:r>
      <w:r w:rsidR="00D660B7" w:rsidRPr="004246C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se propone realizar</w:t>
      </w:r>
      <w:r w:rsidR="00EA481C">
        <w:rPr>
          <w:rFonts w:asciiTheme="minorHAnsi" w:hAnsiTheme="minorHAnsi" w:cstheme="minorHAnsi"/>
          <w:bCs/>
          <w:sz w:val="22"/>
          <w:szCs w:val="22"/>
        </w:rPr>
        <w:t xml:space="preserve"> una serie de</w:t>
      </w:r>
      <w:r>
        <w:rPr>
          <w:rFonts w:asciiTheme="minorHAnsi" w:hAnsiTheme="minorHAnsi" w:cstheme="minorHAnsi"/>
          <w:bCs/>
          <w:sz w:val="22"/>
          <w:szCs w:val="22"/>
        </w:rPr>
        <w:t xml:space="preserve"> cursos básicos </w:t>
      </w:r>
      <w:r w:rsidR="00EA481C">
        <w:rPr>
          <w:rFonts w:asciiTheme="minorHAnsi" w:hAnsiTheme="minorHAnsi" w:cstheme="minorHAnsi"/>
          <w:bCs/>
          <w:sz w:val="22"/>
          <w:szCs w:val="22"/>
        </w:rPr>
        <w:t>sobre</w:t>
      </w:r>
      <w:r>
        <w:rPr>
          <w:rFonts w:asciiTheme="minorHAnsi" w:hAnsiTheme="minorHAnsi" w:cstheme="minorHAnsi"/>
          <w:bCs/>
          <w:sz w:val="22"/>
          <w:szCs w:val="22"/>
        </w:rPr>
        <w:t xml:space="preserve"> formas alternas de la comunicación, reconociendo la importancia de </w:t>
      </w:r>
      <w:r w:rsidR="001111CD">
        <w:rPr>
          <w:rFonts w:asciiTheme="minorHAnsi" w:hAnsiTheme="minorHAnsi" w:cstheme="minorHAnsi"/>
          <w:bCs/>
          <w:sz w:val="22"/>
          <w:szCs w:val="22"/>
        </w:rPr>
        <w:t>é</w:t>
      </w:r>
      <w:r>
        <w:rPr>
          <w:rFonts w:asciiTheme="minorHAnsi" w:hAnsiTheme="minorHAnsi" w:cstheme="minorHAnsi"/>
          <w:bCs/>
          <w:sz w:val="22"/>
          <w:szCs w:val="22"/>
        </w:rPr>
        <w:t>sta e</w:t>
      </w:r>
      <w:r w:rsidR="00EA481C">
        <w:rPr>
          <w:rFonts w:asciiTheme="minorHAnsi" w:hAnsiTheme="minorHAnsi" w:cstheme="minorHAnsi"/>
          <w:bCs/>
          <w:sz w:val="22"/>
          <w:szCs w:val="22"/>
        </w:rPr>
        <w:t>n</w:t>
      </w:r>
      <w:r w:rsidR="00D660B7" w:rsidRPr="004246C9">
        <w:rPr>
          <w:rFonts w:asciiTheme="minorHAnsi" w:hAnsiTheme="minorHAnsi" w:cstheme="minorHAnsi"/>
          <w:bCs/>
          <w:sz w:val="22"/>
          <w:szCs w:val="22"/>
        </w:rPr>
        <w:t xml:space="preserve"> la educación inclusiva </w:t>
      </w:r>
      <w:r w:rsidR="00D660B7" w:rsidRPr="004246C9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la participación de las personas con discapacidad</w:t>
      </w:r>
      <w:r w:rsidR="00C10E05">
        <w:rPr>
          <w:rFonts w:asciiTheme="minorHAnsi" w:hAnsiTheme="minorHAnsi" w:cstheme="minorHAnsi"/>
          <w:sz w:val="22"/>
          <w:szCs w:val="22"/>
        </w:rPr>
        <w:t>. Según las necesidades de cada municipio se imparte cierto curso</w:t>
      </w:r>
      <w:r w:rsidR="00EA481C">
        <w:rPr>
          <w:rFonts w:asciiTheme="minorHAnsi" w:hAnsiTheme="minorHAnsi" w:cstheme="minorHAnsi"/>
          <w:sz w:val="22"/>
          <w:szCs w:val="22"/>
        </w:rPr>
        <w:t>, desde esta lógica</w:t>
      </w:r>
      <w:r w:rsidR="001111CD">
        <w:rPr>
          <w:rFonts w:asciiTheme="minorHAnsi" w:hAnsiTheme="minorHAnsi" w:cstheme="minorHAnsi"/>
          <w:sz w:val="22"/>
          <w:szCs w:val="22"/>
        </w:rPr>
        <w:t>. S</w:t>
      </w:r>
      <w:r w:rsidR="00EA481C">
        <w:rPr>
          <w:rFonts w:asciiTheme="minorHAnsi" w:hAnsiTheme="minorHAnsi" w:cstheme="minorHAnsi"/>
          <w:sz w:val="22"/>
          <w:szCs w:val="22"/>
        </w:rPr>
        <w:t>e presenta e</w:t>
      </w:r>
      <w:r>
        <w:rPr>
          <w:rFonts w:asciiTheme="minorHAnsi" w:hAnsiTheme="minorHAnsi" w:cstheme="minorHAnsi"/>
          <w:sz w:val="22"/>
          <w:szCs w:val="22"/>
        </w:rPr>
        <w:t>l curso básico de LSC</w:t>
      </w:r>
      <w:r w:rsidR="001111CD">
        <w:rPr>
          <w:rFonts w:asciiTheme="minorHAnsi" w:hAnsiTheme="minorHAnsi" w:cstheme="minorHAnsi"/>
          <w:sz w:val="22"/>
          <w:szCs w:val="22"/>
        </w:rPr>
        <w:t xml:space="preserve">, </w:t>
      </w:r>
      <w:r w:rsidR="00EA481C">
        <w:rPr>
          <w:rFonts w:asciiTheme="minorHAnsi" w:hAnsiTheme="minorHAnsi" w:cstheme="minorHAnsi"/>
          <w:sz w:val="22"/>
          <w:szCs w:val="22"/>
        </w:rPr>
        <w:t>el cual</w:t>
      </w:r>
      <w:r>
        <w:rPr>
          <w:rFonts w:asciiTheme="minorHAnsi" w:hAnsiTheme="minorHAnsi" w:cstheme="minorHAnsi"/>
          <w:sz w:val="22"/>
          <w:szCs w:val="22"/>
        </w:rPr>
        <w:t xml:space="preserve"> se enmarca </w:t>
      </w:r>
      <w:r w:rsidR="00EA481C">
        <w:rPr>
          <w:rFonts w:asciiTheme="minorHAnsi" w:hAnsiTheme="minorHAnsi" w:cstheme="minorHAnsi"/>
          <w:sz w:val="22"/>
          <w:szCs w:val="22"/>
        </w:rPr>
        <w:t>desde</w:t>
      </w:r>
      <w:r>
        <w:rPr>
          <w:rFonts w:asciiTheme="minorHAnsi" w:hAnsiTheme="minorHAnsi" w:cstheme="minorHAnsi"/>
          <w:sz w:val="22"/>
          <w:szCs w:val="22"/>
        </w:rPr>
        <w:t xml:space="preserve"> una metodología práctica, participativa y teórica, proporcionada por un equipo de expertos</w:t>
      </w:r>
      <w:r w:rsidR="001111CD">
        <w:rPr>
          <w:rFonts w:asciiTheme="minorHAnsi" w:hAnsiTheme="minorHAnsi" w:cstheme="minorHAnsi"/>
          <w:sz w:val="22"/>
          <w:szCs w:val="22"/>
        </w:rPr>
        <w:t>, entre ellos una persona sorda. La presentación de este curso se dio en la primera fase del proyecto Paid, se entrevistaron de forma grupal a varias personas de cada municipio y se dio a elegir entre tres opciones de cursos en formas alternas de comunicación.</w:t>
      </w:r>
      <w:r w:rsidR="001111CD">
        <w:rPr>
          <w:rFonts w:asciiTheme="minorHAnsi" w:eastAsiaTheme="minorHAnsi" w:hAnsiTheme="minorHAnsi" w:cstheme="minorBidi"/>
          <w:sz w:val="22"/>
          <w:szCs w:val="22"/>
          <w:lang w:val="es-CO"/>
        </w:rPr>
        <w:t xml:space="preserve"> En dos municipios se establece como prioridad el curso de lengua de señas colombiana:</w:t>
      </w:r>
    </w:p>
    <w:p w14:paraId="28E07D93" w14:textId="77777777" w:rsidR="001111CD" w:rsidRDefault="001111CD" w:rsidP="001111CD">
      <w:pPr>
        <w:pStyle w:val="Textoindependiente"/>
        <w:spacing w:before="7" w:line="276" w:lineRule="auto"/>
        <w:rPr>
          <w:rFonts w:asciiTheme="minorHAnsi" w:eastAsiaTheme="minorHAnsi" w:hAnsiTheme="minorHAnsi" w:cstheme="minorBidi"/>
          <w:sz w:val="22"/>
          <w:szCs w:val="22"/>
          <w:lang w:val="es-CO"/>
        </w:rPr>
      </w:pPr>
    </w:p>
    <w:p w14:paraId="0625A8E5" w14:textId="77777777" w:rsidR="001111CD" w:rsidRDefault="001111CD" w:rsidP="001111CD">
      <w:pPr>
        <w:pStyle w:val="Prrafodelista"/>
        <w:numPr>
          <w:ilvl w:val="1"/>
          <w:numId w:val="1"/>
        </w:numPr>
        <w:spacing w:line="276" w:lineRule="auto"/>
      </w:pPr>
      <w:r>
        <w:t>La Unión.</w:t>
      </w:r>
    </w:p>
    <w:p w14:paraId="6DCD11DF" w14:textId="77777777" w:rsidR="001111CD" w:rsidRDefault="001111CD" w:rsidP="001111CD">
      <w:pPr>
        <w:pStyle w:val="Prrafodelista"/>
        <w:numPr>
          <w:ilvl w:val="1"/>
          <w:numId w:val="1"/>
        </w:numPr>
        <w:spacing w:line="276" w:lineRule="auto"/>
      </w:pPr>
      <w:r>
        <w:t>Ciudad Bolívar</w:t>
      </w:r>
    </w:p>
    <w:p w14:paraId="3B850044" w14:textId="55265D60" w:rsidR="001111CD" w:rsidRPr="001111CD" w:rsidRDefault="001111CD" w:rsidP="001111CD">
      <w:pPr>
        <w:spacing w:line="276" w:lineRule="auto"/>
        <w:rPr>
          <w:rFonts w:cstheme="minorHAnsi"/>
          <w:color w:val="262626"/>
        </w:rPr>
      </w:pPr>
      <w:r w:rsidRPr="00590BA3">
        <w:rPr>
          <w:rFonts w:cstheme="minorHAnsi"/>
          <w:bCs/>
          <w:i/>
          <w:color w:val="262626"/>
        </w:rPr>
        <w:t xml:space="preserve">La Casa </w:t>
      </w:r>
      <w:proofErr w:type="spellStart"/>
      <w:r w:rsidRPr="00590BA3">
        <w:rPr>
          <w:rFonts w:cstheme="minorHAnsi"/>
          <w:bCs/>
          <w:i/>
          <w:color w:val="262626"/>
        </w:rPr>
        <w:t>señante</w:t>
      </w:r>
      <w:proofErr w:type="spellEnd"/>
      <w:r w:rsidRPr="001111CD">
        <w:rPr>
          <w:rFonts w:cstheme="minorHAnsi"/>
          <w:color w:val="262626"/>
        </w:rPr>
        <w:t xml:space="preserve"> (</w:t>
      </w:r>
      <w:r>
        <w:t>Sebastián Arenas Sánchez</w:t>
      </w:r>
      <w:r w:rsidR="008F60ED">
        <w:t xml:space="preserve">, </w:t>
      </w:r>
      <w:proofErr w:type="spellStart"/>
      <w:r w:rsidR="008F60ED">
        <w:t>cc</w:t>
      </w:r>
      <w:r>
        <w:t>.</w:t>
      </w:r>
      <w:proofErr w:type="spellEnd"/>
      <w:r>
        <w:t xml:space="preserve"> 1.037.648.944</w:t>
      </w:r>
      <w:r w:rsidR="008F60ED">
        <w:t xml:space="preserve">, </w:t>
      </w:r>
      <w:r>
        <w:t xml:space="preserve">director), es el ente operador del curso, </w:t>
      </w:r>
      <w:r w:rsidRPr="001111CD">
        <w:rPr>
          <w:rFonts w:ascii="Calibri" w:hAnsi="Calibri" w:cs="Calibri"/>
          <w:color w:val="262626"/>
          <w:shd w:val="clear" w:color="auto" w:fill="FFFFFF"/>
        </w:rPr>
        <w:t xml:space="preserve">organización de personas sordas que brinda experiencias, ofrece cursos de LSC, asesorías, acompañamiento y arte visual en la ciudad de Medellín, departamento de Antioquia. </w:t>
      </w:r>
      <w:r>
        <w:rPr>
          <w:rFonts w:ascii="Calibri" w:hAnsi="Calibri" w:cs="Calibri"/>
          <w:color w:val="262626"/>
          <w:shd w:val="clear" w:color="auto" w:fill="FFFFFF"/>
        </w:rPr>
        <w:t xml:space="preserve">Se </w:t>
      </w:r>
      <w:r w:rsidRPr="001111CD">
        <w:rPr>
          <w:rFonts w:cstheme="minorHAnsi"/>
          <w:color w:val="262626"/>
        </w:rPr>
        <w:t xml:space="preserve">desarrollará el curso de lengua de señas colombiana </w:t>
      </w:r>
      <w:r w:rsidRPr="001111CD">
        <w:rPr>
          <w:rFonts w:ascii="Calibri" w:hAnsi="Calibri" w:cs="Calibri"/>
          <w:color w:val="262626"/>
          <w:shd w:val="clear" w:color="auto" w:fill="FFFFFF"/>
        </w:rPr>
        <w:t xml:space="preserve">en 4 sesiones de 4 horas cada una, en </w:t>
      </w:r>
      <w:r>
        <w:rPr>
          <w:rFonts w:ascii="Calibri" w:hAnsi="Calibri" w:cs="Calibri"/>
          <w:color w:val="262626"/>
          <w:shd w:val="clear" w:color="auto" w:fill="FFFFFF"/>
        </w:rPr>
        <w:t>los dos</w:t>
      </w:r>
      <w:r w:rsidRPr="001111CD">
        <w:rPr>
          <w:rFonts w:ascii="Calibri" w:hAnsi="Calibri" w:cs="Calibri"/>
          <w:color w:val="262626"/>
          <w:shd w:val="clear" w:color="auto" w:fill="FFFFFF"/>
        </w:rPr>
        <w:t xml:space="preserve"> municipios de Antioquia que así lo eligieron</w:t>
      </w:r>
      <w:r>
        <w:rPr>
          <w:rFonts w:ascii="Calibri" w:hAnsi="Calibri" w:cs="Calibri"/>
          <w:color w:val="262626"/>
          <w:shd w:val="clear" w:color="auto" w:fill="FFFFFF"/>
        </w:rPr>
        <w:t>.</w:t>
      </w:r>
    </w:p>
    <w:p w14:paraId="1FA7DF13" w14:textId="77777777" w:rsidR="001111CD" w:rsidRDefault="001111CD" w:rsidP="001111CD">
      <w:pPr>
        <w:pStyle w:val="Textoindependiente"/>
        <w:spacing w:before="7" w:line="276" w:lineRule="auto"/>
        <w:rPr>
          <w:rFonts w:asciiTheme="minorHAnsi" w:eastAsiaTheme="minorHAnsi" w:hAnsiTheme="minorHAnsi" w:cstheme="minorBidi"/>
          <w:sz w:val="22"/>
          <w:szCs w:val="22"/>
          <w:lang w:val="es-CO"/>
        </w:rPr>
      </w:pPr>
    </w:p>
    <w:p w14:paraId="1ED89E3F" w14:textId="77777777" w:rsidR="001111CD" w:rsidRDefault="001111CD" w:rsidP="001111CD">
      <w:pPr>
        <w:pStyle w:val="Textoindependiente"/>
        <w:spacing w:before="7" w:line="276" w:lineRule="auto"/>
        <w:rPr>
          <w:rFonts w:asciiTheme="minorHAnsi" w:eastAsiaTheme="minorHAnsi" w:hAnsiTheme="minorHAnsi" w:cstheme="minorBidi"/>
          <w:sz w:val="22"/>
          <w:szCs w:val="22"/>
          <w:lang w:val="es-CO"/>
        </w:rPr>
      </w:pPr>
    </w:p>
    <w:p w14:paraId="5DBCE0DF" w14:textId="35F8438A" w:rsidR="00D660B7" w:rsidRPr="004246C9" w:rsidRDefault="00D660B7" w:rsidP="007547A2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246C9">
        <w:rPr>
          <w:rFonts w:asciiTheme="minorHAnsi" w:hAnsiTheme="minorHAnsi" w:cstheme="minorHAnsi"/>
          <w:b/>
          <w:sz w:val="22"/>
          <w:szCs w:val="22"/>
        </w:rPr>
        <w:t>Análisis</w:t>
      </w:r>
    </w:p>
    <w:p w14:paraId="5A1BB316" w14:textId="77777777" w:rsidR="00D660B7" w:rsidRPr="004246C9" w:rsidRDefault="00D660B7" w:rsidP="007547A2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685E2FF" w14:textId="77777777" w:rsidR="00EA481C" w:rsidRPr="004246C9" w:rsidRDefault="00E7636C" w:rsidP="00EA481C">
      <w:pPr>
        <w:pStyle w:val="Ttulo4"/>
        <w:spacing w:before="93"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4246C9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086DAFDC" wp14:editId="55DC4E3B">
                <wp:simplePos x="0" y="0"/>
                <wp:positionH relativeFrom="page">
                  <wp:posOffset>800100</wp:posOffset>
                </wp:positionH>
                <wp:positionV relativeFrom="paragraph">
                  <wp:posOffset>269240</wp:posOffset>
                </wp:positionV>
                <wp:extent cx="5575935" cy="623570"/>
                <wp:effectExtent l="0" t="0" r="5715" b="5080"/>
                <wp:wrapTopAndBottom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935" cy="623570"/>
                          <a:chOff x="1450" y="287"/>
                          <a:chExt cx="8781" cy="982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1450" y="287"/>
                            <a:ext cx="8781" cy="982"/>
                          </a:xfrm>
                          <a:custGeom>
                            <a:avLst/>
                            <a:gdLst>
                              <a:gd name="T0" fmla="+- 0 10231 1450"/>
                              <a:gd name="T1" fmla="*/ T0 w 8781"/>
                              <a:gd name="T2" fmla="+- 0 753 288"/>
                              <a:gd name="T3" fmla="*/ 753 h 982"/>
                              <a:gd name="T4" fmla="+- 0 1450 1450"/>
                              <a:gd name="T5" fmla="*/ T4 w 8781"/>
                              <a:gd name="T6" fmla="+- 0 753 288"/>
                              <a:gd name="T7" fmla="*/ 753 h 982"/>
                              <a:gd name="T8" fmla="+- 0 1450 1450"/>
                              <a:gd name="T9" fmla="*/ T8 w 8781"/>
                              <a:gd name="T10" fmla="+- 0 1269 288"/>
                              <a:gd name="T11" fmla="*/ 1269 h 982"/>
                              <a:gd name="T12" fmla="+- 0 10231 1450"/>
                              <a:gd name="T13" fmla="*/ T12 w 8781"/>
                              <a:gd name="T14" fmla="+- 0 1269 288"/>
                              <a:gd name="T15" fmla="*/ 1269 h 982"/>
                              <a:gd name="T16" fmla="+- 0 10231 1450"/>
                              <a:gd name="T17" fmla="*/ T16 w 8781"/>
                              <a:gd name="T18" fmla="+- 0 753 288"/>
                              <a:gd name="T19" fmla="*/ 753 h 982"/>
                              <a:gd name="T20" fmla="+- 0 10231 1450"/>
                              <a:gd name="T21" fmla="*/ T20 w 8781"/>
                              <a:gd name="T22" fmla="+- 0 288 288"/>
                              <a:gd name="T23" fmla="*/ 288 h 982"/>
                              <a:gd name="T24" fmla="+- 0 1450 1450"/>
                              <a:gd name="T25" fmla="*/ T24 w 8781"/>
                              <a:gd name="T26" fmla="+- 0 288 288"/>
                              <a:gd name="T27" fmla="*/ 288 h 982"/>
                              <a:gd name="T28" fmla="+- 0 1450 1450"/>
                              <a:gd name="T29" fmla="*/ T28 w 8781"/>
                              <a:gd name="T30" fmla="+- 0 744 288"/>
                              <a:gd name="T31" fmla="*/ 744 h 982"/>
                              <a:gd name="T32" fmla="+- 0 10231 1450"/>
                              <a:gd name="T33" fmla="*/ T32 w 8781"/>
                              <a:gd name="T34" fmla="+- 0 744 288"/>
                              <a:gd name="T35" fmla="*/ 744 h 982"/>
                              <a:gd name="T36" fmla="+- 0 10231 1450"/>
                              <a:gd name="T37" fmla="*/ T36 w 8781"/>
                              <a:gd name="T38" fmla="+- 0 288 288"/>
                              <a:gd name="T39" fmla="*/ 288 h 9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81" h="982">
                                <a:moveTo>
                                  <a:pt x="8781" y="465"/>
                                </a:moveTo>
                                <a:lnTo>
                                  <a:pt x="0" y="465"/>
                                </a:lnTo>
                                <a:lnTo>
                                  <a:pt x="0" y="981"/>
                                </a:lnTo>
                                <a:lnTo>
                                  <a:pt x="8781" y="981"/>
                                </a:lnTo>
                                <a:lnTo>
                                  <a:pt x="8781" y="465"/>
                                </a:lnTo>
                                <a:close/>
                                <a:moveTo>
                                  <a:pt x="87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"/>
                                </a:lnTo>
                                <a:lnTo>
                                  <a:pt x="8781" y="456"/>
                                </a:lnTo>
                                <a:lnTo>
                                  <a:pt x="8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287"/>
                            <a:ext cx="8781" cy="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71BCB" w14:textId="20D1DD2C" w:rsidR="00E7636C" w:rsidRPr="004246C9" w:rsidRDefault="00E2468E" w:rsidP="00E2468E">
                              <w:pPr>
                                <w:tabs>
                                  <w:tab w:val="left" w:pos="1078"/>
                                  <w:tab w:val="left" w:pos="2246"/>
                                  <w:tab w:val="left" w:pos="3447"/>
                                  <w:tab w:val="left" w:pos="4621"/>
                                </w:tabs>
                                <w:spacing w:before="118"/>
                                <w:ind w:left="103"/>
                                <w:rPr>
                                  <w:rFonts w:cstheme="minorHAnsi"/>
                                  <w:b/>
                                </w:rPr>
                              </w:pPr>
                              <w:r w:rsidRPr="004246C9">
                                <w:rPr>
                                  <w:rFonts w:cstheme="minorHAnsi"/>
                                  <w:b/>
                                </w:rPr>
                                <w:t>Fecha:</w:t>
                              </w:r>
                              <w:r w:rsidRPr="004246C9">
                                <w:rPr>
                                  <w:rFonts w:cstheme="minorHAnsi"/>
                                  <w:b/>
                                </w:rPr>
                                <w:tab/>
                              </w:r>
                            </w:p>
                            <w:p w14:paraId="665B350B" w14:textId="17BE2ACA" w:rsidR="00E2468E" w:rsidRPr="004246C9" w:rsidRDefault="00E2468E" w:rsidP="00E2468E">
                              <w:pPr>
                                <w:tabs>
                                  <w:tab w:val="left" w:pos="1078"/>
                                  <w:tab w:val="left" w:pos="2246"/>
                                  <w:tab w:val="left" w:pos="3447"/>
                                  <w:tab w:val="left" w:pos="4621"/>
                                </w:tabs>
                                <w:spacing w:before="118"/>
                                <w:ind w:left="103"/>
                                <w:rPr>
                                  <w:rFonts w:cstheme="minorHAnsi"/>
                                  <w:b/>
                                </w:rPr>
                              </w:pPr>
                              <w:r w:rsidRPr="004246C9">
                                <w:rPr>
                                  <w:rFonts w:cstheme="minorHAnsi"/>
                                  <w:b/>
                                </w:rPr>
                                <w:t>Municipio:</w:t>
                              </w:r>
                              <w:r w:rsidR="00E7636C" w:rsidRPr="004246C9">
                                <w:rPr>
                                  <w:rFonts w:cstheme="minorHAnsi"/>
                                  <w:b/>
                                </w:rPr>
                                <w:t xml:space="preserve"> </w:t>
                              </w:r>
                            </w:p>
                            <w:p w14:paraId="540ED6F0" w14:textId="77777777" w:rsidR="00E2468E" w:rsidRDefault="00E2468E" w:rsidP="00E2468E">
                              <w:pPr>
                                <w:spacing w:before="189"/>
                                <w:ind w:left="103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DAFDC" id="Grupo 2" o:spid="_x0000_s1026" style="position:absolute;left:0;text-align:left;margin-left:63pt;margin-top:21.2pt;width:439.05pt;height:49.1pt;z-index:-251657216;mso-wrap-distance-left:0;mso-wrap-distance-right:0;mso-position-horizontal-relative:page" coordorigin="1450,287" coordsize="8781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">
                <v:shape id="AutoShape 3" o:spid="_x0000_s1027" style="position:absolute;left:1450;top:287;width:8781;height:982;visibility:visible;mso-wrap-style:square;v-text-anchor:top" coordsize="8781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" path="m8781,465l,465,,981r8781,l8781,465xm8781,l,,,456r8781,l8781,xe" fillcolor="#e4dfeb" stroked="f">
                  <v:path arrowok="t" o:connecttype="custom" o:connectlocs="8781,753;0,753;0,1269;8781,1269;8781,753;8781,288;0,288;0,744;8781,744;8781,288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50;top:287;width:8781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C471BCB" w14:textId="20D1DD2C" w:rsidR="00E7636C" w:rsidRPr="004246C9" w:rsidRDefault="00E2468E" w:rsidP="00E2468E">
                        <w:pPr>
                          <w:tabs>
                            <w:tab w:val="left" w:pos="1078"/>
                            <w:tab w:val="left" w:pos="2246"/>
                            <w:tab w:val="left" w:pos="3447"/>
                            <w:tab w:val="left" w:pos="4621"/>
                          </w:tabs>
                          <w:spacing w:before="118"/>
                          <w:ind w:left="103"/>
                          <w:rPr>
                            <w:rFonts w:cstheme="minorHAnsi"/>
                            <w:b/>
                          </w:rPr>
                        </w:pPr>
                        <w:r w:rsidRPr="004246C9">
                          <w:rPr>
                            <w:rFonts w:cstheme="minorHAnsi"/>
                            <w:b/>
                          </w:rPr>
                          <w:t>Fecha:</w:t>
                        </w:r>
                        <w:r w:rsidRPr="004246C9">
                          <w:rPr>
                            <w:rFonts w:cstheme="minorHAnsi"/>
                            <w:b/>
                          </w:rPr>
                          <w:tab/>
                        </w:r>
                      </w:p>
                      <w:p w14:paraId="665B350B" w14:textId="17BE2ACA" w:rsidR="00E2468E" w:rsidRPr="004246C9" w:rsidRDefault="00E2468E" w:rsidP="00E2468E">
                        <w:pPr>
                          <w:tabs>
                            <w:tab w:val="left" w:pos="1078"/>
                            <w:tab w:val="left" w:pos="2246"/>
                            <w:tab w:val="left" w:pos="3447"/>
                            <w:tab w:val="left" w:pos="4621"/>
                          </w:tabs>
                          <w:spacing w:before="118"/>
                          <w:ind w:left="103"/>
                          <w:rPr>
                            <w:rFonts w:cstheme="minorHAnsi"/>
                            <w:b/>
                          </w:rPr>
                        </w:pPr>
                        <w:r w:rsidRPr="004246C9">
                          <w:rPr>
                            <w:rFonts w:cstheme="minorHAnsi"/>
                            <w:b/>
                          </w:rPr>
                          <w:t>Municipio:</w:t>
                        </w:r>
                        <w:r w:rsidR="00E7636C" w:rsidRPr="004246C9">
                          <w:rPr>
                            <w:rFonts w:cstheme="minorHAnsi"/>
                            <w:b/>
                          </w:rPr>
                          <w:t xml:space="preserve"> </w:t>
                        </w:r>
                      </w:p>
                      <w:p w14:paraId="540ED6F0" w14:textId="77777777" w:rsidR="00E2468E" w:rsidRDefault="00E2468E" w:rsidP="00E2468E">
                        <w:pPr>
                          <w:spacing w:before="189"/>
                          <w:ind w:left="103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528C3" w:rsidRPr="004246C9">
        <w:rPr>
          <w:rFonts w:asciiTheme="minorHAnsi" w:hAnsiTheme="minorHAnsi" w:cstheme="minorHAnsi"/>
          <w:sz w:val="22"/>
          <w:szCs w:val="22"/>
        </w:rPr>
        <w:t xml:space="preserve"> </w:t>
      </w:r>
      <w:r w:rsidR="00EA481C" w:rsidRPr="004246C9">
        <w:rPr>
          <w:rFonts w:asciiTheme="minorHAnsi" w:hAnsiTheme="minorHAnsi" w:cstheme="minorHAnsi"/>
          <w:sz w:val="22"/>
          <w:szCs w:val="22"/>
        </w:rPr>
        <w:t>Ficha técnica de</w:t>
      </w:r>
      <w:r w:rsidR="00EA481C">
        <w:rPr>
          <w:rFonts w:asciiTheme="minorHAnsi" w:hAnsiTheme="minorHAnsi" w:cstheme="minorHAnsi"/>
          <w:sz w:val="22"/>
          <w:szCs w:val="22"/>
        </w:rPr>
        <w:t>l curso básico de Lengua de Señas Colombiana (LSC)</w:t>
      </w:r>
    </w:p>
    <w:p w14:paraId="2677FCAA" w14:textId="77777777" w:rsidR="009041AE" w:rsidRDefault="009041AE" w:rsidP="001111CD">
      <w:pPr>
        <w:spacing w:before="93" w:line="276" w:lineRule="auto"/>
        <w:rPr>
          <w:rFonts w:eastAsia="Arial" w:cstheme="minorHAnsi"/>
          <w:b/>
          <w:bCs/>
          <w:lang w:val="es-ES"/>
        </w:rPr>
      </w:pPr>
    </w:p>
    <w:p w14:paraId="59ECBC85" w14:textId="4D921330" w:rsidR="00E2468E" w:rsidRPr="004246C9" w:rsidRDefault="00E2468E" w:rsidP="007547A2">
      <w:pPr>
        <w:spacing w:before="93" w:line="276" w:lineRule="auto"/>
        <w:ind w:left="400"/>
        <w:rPr>
          <w:rFonts w:cstheme="minorHAnsi"/>
        </w:rPr>
      </w:pPr>
      <w:r w:rsidRPr="004246C9">
        <w:rPr>
          <w:rFonts w:cstheme="minorHAnsi"/>
          <w:b/>
        </w:rPr>
        <w:t>Objetivo</w:t>
      </w:r>
      <w:r w:rsidRPr="004246C9">
        <w:rPr>
          <w:rFonts w:cstheme="minorHAnsi"/>
          <w:b/>
          <w:spacing w:val="-3"/>
        </w:rPr>
        <w:t xml:space="preserve"> </w:t>
      </w:r>
      <w:r w:rsidRPr="004246C9">
        <w:rPr>
          <w:rFonts w:cstheme="minorHAnsi"/>
          <w:b/>
        </w:rPr>
        <w:t>general</w:t>
      </w:r>
      <w:r w:rsidRPr="004246C9">
        <w:rPr>
          <w:rFonts w:cstheme="minorHAnsi"/>
          <w:b/>
          <w:spacing w:val="-3"/>
        </w:rPr>
        <w:t xml:space="preserve"> </w:t>
      </w:r>
      <w:r w:rsidRPr="004246C9">
        <w:rPr>
          <w:rFonts w:cstheme="minorHAnsi"/>
          <w:b/>
        </w:rPr>
        <w:t>del</w:t>
      </w:r>
      <w:r w:rsidRPr="004246C9">
        <w:rPr>
          <w:rFonts w:cstheme="minorHAnsi"/>
          <w:b/>
          <w:spacing w:val="-3"/>
        </w:rPr>
        <w:t xml:space="preserve"> </w:t>
      </w:r>
      <w:r w:rsidRPr="004246C9">
        <w:rPr>
          <w:rFonts w:cstheme="minorHAnsi"/>
          <w:b/>
        </w:rPr>
        <w:t>taller:</w:t>
      </w:r>
      <w:r w:rsidRPr="004246C9">
        <w:rPr>
          <w:rFonts w:cstheme="minorHAnsi"/>
        </w:rPr>
        <w:t xml:space="preserve"> </w:t>
      </w:r>
      <w:r w:rsidR="00E62713" w:rsidRPr="004246C9">
        <w:rPr>
          <w:rFonts w:cstheme="minorHAnsi"/>
        </w:rPr>
        <w:t>Realizar un</w:t>
      </w:r>
      <w:r w:rsidR="00EA481C">
        <w:rPr>
          <w:rFonts w:cstheme="minorHAnsi"/>
        </w:rPr>
        <w:t xml:space="preserve"> curso </w:t>
      </w:r>
      <w:r w:rsidR="00435CDF">
        <w:rPr>
          <w:rFonts w:cstheme="minorHAnsi"/>
        </w:rPr>
        <w:t xml:space="preserve">de lengua de señas colombiana </w:t>
      </w:r>
      <w:r w:rsidR="00EA481C">
        <w:rPr>
          <w:rFonts w:cstheme="minorHAnsi"/>
        </w:rPr>
        <w:t>que brinde herramientas a la comunidad para poder generar formas alternas de comunicación y así promover la interacción de personas con y sin discapacidad en el municipio.</w:t>
      </w:r>
      <w:r w:rsidR="00E62713" w:rsidRPr="004246C9">
        <w:rPr>
          <w:rFonts w:cstheme="minorHAnsi"/>
        </w:rPr>
        <w:t xml:space="preserve"> </w:t>
      </w:r>
      <w:bookmarkStart w:id="1" w:name="_Hlk113981765"/>
    </w:p>
    <w:bookmarkEnd w:id="1"/>
    <w:p w14:paraId="09CC8230" w14:textId="6C0FBECA" w:rsidR="00EA481C" w:rsidRPr="004246C9" w:rsidRDefault="00E2468E" w:rsidP="00EA481C">
      <w:pPr>
        <w:pStyle w:val="Ttulo4"/>
        <w:spacing w:before="230" w:line="276" w:lineRule="auto"/>
        <w:ind w:left="400"/>
        <w:rPr>
          <w:rFonts w:asciiTheme="minorHAnsi" w:hAnsiTheme="minorHAnsi" w:cstheme="minorHAnsi"/>
          <w:b w:val="0"/>
          <w:sz w:val="22"/>
          <w:szCs w:val="22"/>
        </w:rPr>
      </w:pPr>
      <w:r w:rsidRPr="004246C9">
        <w:rPr>
          <w:rFonts w:asciiTheme="minorHAnsi" w:hAnsiTheme="minorHAnsi" w:cstheme="minorHAnsi"/>
          <w:sz w:val="22"/>
          <w:szCs w:val="22"/>
        </w:rPr>
        <w:t>Duración</w:t>
      </w:r>
      <w:r w:rsidRPr="004246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46C9">
        <w:rPr>
          <w:rFonts w:asciiTheme="minorHAnsi" w:hAnsiTheme="minorHAnsi" w:cstheme="minorHAnsi"/>
          <w:sz w:val="22"/>
          <w:szCs w:val="22"/>
        </w:rPr>
        <w:t>del</w:t>
      </w:r>
      <w:r w:rsidRPr="004246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A481C">
        <w:rPr>
          <w:rFonts w:asciiTheme="minorHAnsi" w:hAnsiTheme="minorHAnsi" w:cstheme="minorHAnsi"/>
          <w:sz w:val="22"/>
          <w:szCs w:val="22"/>
        </w:rPr>
        <w:t>curso</w:t>
      </w:r>
      <w:r w:rsidRPr="004246C9">
        <w:rPr>
          <w:rFonts w:asciiTheme="minorHAnsi" w:hAnsiTheme="minorHAnsi" w:cstheme="minorHAnsi"/>
          <w:sz w:val="22"/>
          <w:szCs w:val="22"/>
        </w:rPr>
        <w:t xml:space="preserve">: </w:t>
      </w:r>
      <w:r w:rsidR="00EA481C">
        <w:rPr>
          <w:rFonts w:asciiTheme="minorHAnsi" w:hAnsiTheme="minorHAnsi" w:cstheme="minorHAnsi"/>
          <w:b w:val="0"/>
          <w:sz w:val="22"/>
          <w:szCs w:val="22"/>
        </w:rPr>
        <w:t>960</w:t>
      </w:r>
      <w:r w:rsidR="006B20E4" w:rsidRPr="004246C9">
        <w:rPr>
          <w:rFonts w:asciiTheme="minorHAnsi" w:hAnsiTheme="minorHAnsi" w:cstheme="minorHAnsi"/>
          <w:b w:val="0"/>
          <w:sz w:val="22"/>
          <w:szCs w:val="22"/>
        </w:rPr>
        <w:t xml:space="preserve"> minutos (</w:t>
      </w:r>
      <w:r w:rsidR="00EA481C">
        <w:rPr>
          <w:rFonts w:asciiTheme="minorHAnsi" w:hAnsiTheme="minorHAnsi" w:cstheme="minorHAnsi"/>
          <w:b w:val="0"/>
          <w:sz w:val="22"/>
          <w:szCs w:val="22"/>
        </w:rPr>
        <w:t>4 sesiones cada una de 240 minutos)</w:t>
      </w:r>
    </w:p>
    <w:tbl>
      <w:tblPr>
        <w:tblW w:w="14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380"/>
        <w:gridCol w:w="3120"/>
        <w:gridCol w:w="5260"/>
        <w:gridCol w:w="1680"/>
        <w:gridCol w:w="1760"/>
      </w:tblGrid>
      <w:tr w:rsidR="004907F6" w:rsidRPr="004907F6" w14:paraId="15413DAE" w14:textId="77777777" w:rsidTr="004907F6">
        <w:trPr>
          <w:trHeight w:val="860"/>
        </w:trPr>
        <w:tc>
          <w:tcPr>
            <w:tcW w:w="1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00B0F0"/>
            <w:noWrap/>
            <w:vAlign w:val="center"/>
            <w:hideMark/>
          </w:tcPr>
          <w:p w14:paraId="45F32DFF" w14:textId="77777777" w:rsidR="004907F6" w:rsidRPr="004907F6" w:rsidRDefault="004907F6" w:rsidP="0049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</w:pPr>
            <w:r w:rsidRPr="004907F6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Fases</w:t>
            </w:r>
          </w:p>
        </w:tc>
        <w:tc>
          <w:tcPr>
            <w:tcW w:w="13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00B0F0"/>
            <w:vAlign w:val="center"/>
            <w:hideMark/>
          </w:tcPr>
          <w:p w14:paraId="1D387BE9" w14:textId="77777777" w:rsidR="004907F6" w:rsidRPr="004907F6" w:rsidRDefault="004907F6" w:rsidP="0049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</w:pPr>
            <w:r w:rsidRPr="004907F6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Tiempo (en minutos)</w:t>
            </w:r>
          </w:p>
        </w:tc>
        <w:tc>
          <w:tcPr>
            <w:tcW w:w="3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00B0F0"/>
            <w:noWrap/>
            <w:vAlign w:val="center"/>
            <w:hideMark/>
          </w:tcPr>
          <w:p w14:paraId="1AF65F2E" w14:textId="77777777" w:rsidR="004907F6" w:rsidRPr="004907F6" w:rsidRDefault="004907F6" w:rsidP="0049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</w:pPr>
            <w:r w:rsidRPr="004907F6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Objetivo específico</w:t>
            </w:r>
          </w:p>
        </w:tc>
        <w:tc>
          <w:tcPr>
            <w:tcW w:w="5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00B0F0"/>
            <w:vAlign w:val="center"/>
            <w:hideMark/>
          </w:tcPr>
          <w:p w14:paraId="78AE30C3" w14:textId="77777777" w:rsidR="004907F6" w:rsidRPr="004907F6" w:rsidRDefault="004907F6" w:rsidP="0049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</w:pPr>
            <w:r w:rsidRPr="004907F6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Descripción de las actividades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00B0F0"/>
            <w:vAlign w:val="center"/>
            <w:hideMark/>
          </w:tcPr>
          <w:p w14:paraId="4D91ACDD" w14:textId="77777777" w:rsidR="004907F6" w:rsidRPr="004907F6" w:rsidRDefault="004907F6" w:rsidP="0049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</w:pPr>
            <w:r w:rsidRPr="004907F6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Facilitador</w:t>
            </w:r>
          </w:p>
        </w:tc>
        <w:tc>
          <w:tcPr>
            <w:tcW w:w="17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00B0F0"/>
            <w:vAlign w:val="center"/>
            <w:hideMark/>
          </w:tcPr>
          <w:p w14:paraId="68A17638" w14:textId="77777777" w:rsidR="004907F6" w:rsidRPr="004907F6" w:rsidRDefault="004907F6" w:rsidP="0049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</w:pPr>
            <w:r w:rsidRPr="004907F6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Materiales</w:t>
            </w:r>
          </w:p>
        </w:tc>
      </w:tr>
      <w:tr w:rsidR="004907F6" w:rsidRPr="004907F6" w14:paraId="535D1D23" w14:textId="77777777" w:rsidTr="004907F6">
        <w:trPr>
          <w:trHeight w:val="4350"/>
        </w:trPr>
        <w:tc>
          <w:tcPr>
            <w:tcW w:w="1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00B0F0"/>
            <w:vAlign w:val="center"/>
            <w:hideMark/>
          </w:tcPr>
          <w:p w14:paraId="02E7EEF1" w14:textId="77777777" w:rsidR="004907F6" w:rsidRPr="004907F6" w:rsidRDefault="004907F6" w:rsidP="0049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</w:pPr>
            <w:r w:rsidRPr="004907F6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El encuadre</w:t>
            </w:r>
          </w:p>
        </w:tc>
        <w:tc>
          <w:tcPr>
            <w:tcW w:w="13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16C645E8" w14:textId="77777777" w:rsidR="004907F6" w:rsidRPr="004907F6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>240 minutos (4 horas)</w:t>
            </w:r>
          </w:p>
        </w:tc>
        <w:tc>
          <w:tcPr>
            <w:tcW w:w="3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4F748B28" w14:textId="5281F8C5" w:rsidR="004907F6" w:rsidRPr="004907F6" w:rsidRDefault="0089149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Sensibilizar</w:t>
            </w:r>
            <w:r w:rsidR="004907F6" w:rsidRPr="004907F6">
              <w:rPr>
                <w:rFonts w:ascii="Arial" w:eastAsia="Times New Roman" w:hAnsi="Arial" w:cs="Arial"/>
                <w:color w:val="000000"/>
                <w:lang w:eastAsia="es-CO"/>
              </w:rPr>
              <w:t xml:space="preserve"> sobre las comunidades sordas y dar una introducción a la Lengua de Señas Colombiana.</w:t>
            </w:r>
          </w:p>
        </w:tc>
        <w:tc>
          <w:tcPr>
            <w:tcW w:w="5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707B1E7B" w14:textId="77777777" w:rsidR="00F601A3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 xml:space="preserve">Inicialmente se comienza con la presentación de equipo PAID y equipo Casa Señante. Se </w:t>
            </w:r>
            <w:r w:rsidR="00F601A3">
              <w:rPr>
                <w:rFonts w:ascii="Arial" w:eastAsia="Times New Roman" w:hAnsi="Arial" w:cs="Arial"/>
                <w:color w:val="000000"/>
                <w:lang w:eastAsia="es-CO"/>
              </w:rPr>
              <w:t>propone a los participantes</w:t>
            </w: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 xml:space="preserve"> un formulario inicial sobre conocimientos básicos</w:t>
            </w:r>
            <w:r w:rsidR="00F601A3">
              <w:rPr>
                <w:rFonts w:ascii="Arial" w:eastAsia="Times New Roman" w:hAnsi="Arial" w:cs="Arial"/>
                <w:color w:val="000000"/>
                <w:lang w:eastAsia="es-CO"/>
              </w:rPr>
              <w:t xml:space="preserve"> del tema y llenar formato de asistencia.</w:t>
            </w: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</w:p>
          <w:p w14:paraId="45F49AFC" w14:textId="77777777" w:rsidR="007B7F07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 xml:space="preserve">La primera parte del encuentro </w:t>
            </w:r>
            <w:r w:rsidR="007B7F07">
              <w:rPr>
                <w:rFonts w:ascii="Arial" w:eastAsia="Times New Roman" w:hAnsi="Arial" w:cs="Arial"/>
                <w:color w:val="000000"/>
                <w:lang w:eastAsia="es-CO"/>
              </w:rPr>
              <w:t xml:space="preserve">es magistral, la </w:t>
            </w: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>concien</w:t>
            </w:r>
            <w:r w:rsidR="007B7F07">
              <w:rPr>
                <w:rFonts w:ascii="Arial" w:eastAsia="Times New Roman" w:hAnsi="Arial" w:cs="Arial"/>
                <w:color w:val="000000"/>
                <w:lang w:eastAsia="es-CO"/>
              </w:rPr>
              <w:t>ciación</w:t>
            </w: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 xml:space="preserve"> sobre las comunidades sordas, su historia y cultura. </w:t>
            </w:r>
            <w:r w:rsidR="007B7F07">
              <w:rPr>
                <w:rFonts w:ascii="Arial" w:eastAsia="Times New Roman" w:hAnsi="Arial" w:cs="Arial"/>
                <w:color w:val="000000"/>
                <w:lang w:eastAsia="es-CO"/>
              </w:rPr>
              <w:t>Posteriormente s</w:t>
            </w: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>e brindan herramientas básicas sobre cómo atender a una persona sorda</w:t>
            </w:r>
            <w:r w:rsidR="007B7F07">
              <w:rPr>
                <w:rFonts w:ascii="Arial" w:eastAsia="Times New Roman" w:hAnsi="Arial" w:cs="Arial"/>
                <w:color w:val="000000"/>
                <w:lang w:eastAsia="es-CO"/>
              </w:rPr>
              <w:t xml:space="preserve">, haciendo énfasis en la atención en servicios o la mera interacción con ella. </w:t>
            </w:r>
          </w:p>
          <w:p w14:paraId="5539CCA4" w14:textId="77777777" w:rsidR="007B7F07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 xml:space="preserve">La segunda parte del encuentro </w:t>
            </w:r>
            <w:proofErr w:type="spellStart"/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>es</w:t>
            </w:r>
            <w:r w:rsidR="007B7F07">
              <w:rPr>
                <w:rFonts w:ascii="Arial" w:eastAsia="Times New Roman" w:hAnsi="Arial" w:cs="Arial"/>
                <w:color w:val="000000"/>
                <w:lang w:eastAsia="es-CO"/>
              </w:rPr>
              <w:t>ta</w:t>
            </w:r>
            <w:proofErr w:type="spellEnd"/>
            <w:r w:rsidR="007B7F07">
              <w:rPr>
                <w:rFonts w:ascii="Arial" w:eastAsia="Times New Roman" w:hAnsi="Arial" w:cs="Arial"/>
                <w:color w:val="000000"/>
                <w:lang w:eastAsia="es-CO"/>
              </w:rPr>
              <w:t xml:space="preserve"> enmarcada en un </w:t>
            </w: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>componente práctico dónde se practicará el abecedario dactilológico y se llevará a cabo la asignación de seña y nombre</w:t>
            </w:r>
            <w:r w:rsidR="007B7F07">
              <w:rPr>
                <w:rFonts w:ascii="Arial" w:eastAsia="Times New Roman" w:hAnsi="Arial" w:cs="Arial"/>
                <w:color w:val="000000"/>
                <w:lang w:eastAsia="es-CO"/>
              </w:rPr>
              <w:t>.</w:t>
            </w:r>
          </w:p>
          <w:p w14:paraId="450B5F03" w14:textId="223A6999" w:rsidR="004907F6" w:rsidRPr="004907F6" w:rsidRDefault="007B7F07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S</w:t>
            </w:r>
            <w:r w:rsidR="004907F6" w:rsidRPr="004907F6">
              <w:rPr>
                <w:rFonts w:ascii="Arial" w:eastAsia="Times New Roman" w:hAnsi="Arial" w:cs="Arial"/>
                <w:color w:val="000000"/>
                <w:lang w:eastAsia="es-CO"/>
              </w:rPr>
              <w:t>e desarrolla al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4907F6" w:rsidRPr="004907F6">
              <w:rPr>
                <w:rFonts w:ascii="Arial" w:eastAsia="Times New Roman" w:hAnsi="Arial" w:cs="Arial"/>
                <w:color w:val="000000"/>
                <w:lang w:eastAsia="es-CO"/>
              </w:rPr>
              <w:t xml:space="preserve">final un repaso del alfabeto y ejercicios de deletreo. Por </w:t>
            </w: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>último,</w:t>
            </w:r>
            <w:r w:rsidR="004907F6" w:rsidRPr="004907F6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 propone abordar los temas de diálogo y expresión corporal.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6048DBFE" w14:textId="77777777" w:rsidR="004907F6" w:rsidRPr="004907F6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>Equipo PAID y equipo Casa Señante</w:t>
            </w:r>
          </w:p>
        </w:tc>
        <w:tc>
          <w:tcPr>
            <w:tcW w:w="17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hideMark/>
          </w:tcPr>
          <w:p w14:paraId="662C7A4F" w14:textId="77777777" w:rsidR="004907F6" w:rsidRPr="004907F6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4907F6" w:rsidRPr="004907F6" w14:paraId="5D6314A2" w14:textId="77777777" w:rsidTr="004907F6">
        <w:trPr>
          <w:trHeight w:val="2100"/>
        </w:trPr>
        <w:tc>
          <w:tcPr>
            <w:tcW w:w="1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00B0F0"/>
            <w:vAlign w:val="center"/>
            <w:hideMark/>
          </w:tcPr>
          <w:p w14:paraId="3633ABE5" w14:textId="77777777" w:rsidR="004907F6" w:rsidRPr="004907F6" w:rsidRDefault="004907F6" w:rsidP="0049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</w:pPr>
            <w:r w:rsidRPr="004907F6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lastRenderedPageBreak/>
              <w:t xml:space="preserve">Fase de </w:t>
            </w:r>
            <w:proofErr w:type="gramStart"/>
            <w:r w:rsidRPr="004907F6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construcción  inicial</w:t>
            </w:r>
            <w:proofErr w:type="gramEnd"/>
          </w:p>
        </w:tc>
        <w:tc>
          <w:tcPr>
            <w:tcW w:w="13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77564468" w14:textId="77777777" w:rsidR="004907F6" w:rsidRPr="004907F6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>240 minutos (4 horas)</w:t>
            </w:r>
          </w:p>
        </w:tc>
        <w:tc>
          <w:tcPr>
            <w:tcW w:w="3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438B5047" w14:textId="23241F1E" w:rsidR="004907F6" w:rsidRPr="004907F6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>Dar un conocimiento inicial de conceptos básicos y llevarlos a la práctica</w:t>
            </w:r>
            <w:r w:rsidR="00891496">
              <w:rPr>
                <w:rFonts w:ascii="Arial" w:eastAsia="Times New Roman" w:hAnsi="Arial" w:cs="Arial"/>
                <w:color w:val="000000"/>
                <w:lang w:eastAsia="es-CO"/>
              </w:rPr>
              <w:t>. Se a</w:t>
            </w: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>borda el tema de servicio de interpretación.</w:t>
            </w:r>
          </w:p>
        </w:tc>
        <w:tc>
          <w:tcPr>
            <w:tcW w:w="5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52938F6E" w14:textId="77777777" w:rsidR="004907F6" w:rsidRPr="004907F6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>Desde el componente práctico se abordan los temas de familia, interrogativos, y se propone una actividad con máscaras. Se trabaja el tema de movilidad ocular en la LSC por medio de ejercicios y guía para su comprensión. En el componente teórico se brinda información sobre qué es el servicio de interpretación.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01F24E6C" w14:textId="77777777" w:rsidR="004907F6" w:rsidRPr="004907F6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>Equipo Casa Señante</w:t>
            </w:r>
          </w:p>
        </w:tc>
        <w:tc>
          <w:tcPr>
            <w:tcW w:w="17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7B74872" w14:textId="77777777" w:rsidR="004907F6" w:rsidRPr="004907F6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4907F6" w:rsidRPr="004907F6" w14:paraId="777BEFEB" w14:textId="77777777" w:rsidTr="004907F6">
        <w:trPr>
          <w:trHeight w:val="2240"/>
        </w:trPr>
        <w:tc>
          <w:tcPr>
            <w:tcW w:w="1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00B0F0"/>
            <w:vAlign w:val="center"/>
            <w:hideMark/>
          </w:tcPr>
          <w:p w14:paraId="3D1B65D1" w14:textId="77777777" w:rsidR="004907F6" w:rsidRPr="004907F6" w:rsidRDefault="004907F6" w:rsidP="0049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</w:pPr>
            <w:r w:rsidRPr="004907F6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Fase de recolección de datos</w:t>
            </w:r>
          </w:p>
        </w:tc>
        <w:tc>
          <w:tcPr>
            <w:tcW w:w="13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5F1DCA08" w14:textId="77777777" w:rsidR="004907F6" w:rsidRPr="004907F6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>240 minutos (4 horas)</w:t>
            </w:r>
          </w:p>
        </w:tc>
        <w:tc>
          <w:tcPr>
            <w:tcW w:w="3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14DC7D36" w14:textId="23914F34" w:rsidR="004907F6" w:rsidRPr="004907F6" w:rsidRDefault="0089149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Valorar</w:t>
            </w:r>
            <w:r w:rsidR="004907F6" w:rsidRPr="004907F6">
              <w:rPr>
                <w:rFonts w:ascii="Arial" w:eastAsia="Times New Roman" w:hAnsi="Arial" w:cs="Arial"/>
                <w:color w:val="000000"/>
                <w:lang w:eastAsia="es-CO"/>
              </w:rPr>
              <w:t xml:space="preserve"> el nivel de conocimientos de los participantes sobre los temas anteriormente abordados e introducir nuevos conceptos desde la LSC. </w:t>
            </w:r>
          </w:p>
        </w:tc>
        <w:tc>
          <w:tcPr>
            <w:tcW w:w="5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6CEF976F" w14:textId="77777777" w:rsidR="00891496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>Por medio de una actividad práctica se realiza una valoración del contenido aprendido previamente. En esta sesión, desde el componente práctico se abordan los temas de los colores, las cualidades y los verbos</w:t>
            </w:r>
            <w:r w:rsidR="00891496">
              <w:rPr>
                <w:rFonts w:ascii="Arial" w:eastAsia="Times New Roman" w:hAnsi="Arial" w:cs="Arial"/>
                <w:color w:val="000000"/>
                <w:lang w:eastAsia="es-CO"/>
              </w:rPr>
              <w:t xml:space="preserve"> en la LSC</w:t>
            </w: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 xml:space="preserve">. </w:t>
            </w:r>
          </w:p>
          <w:p w14:paraId="0732D1B2" w14:textId="43A35B3A" w:rsidR="00891496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 xml:space="preserve">Se propone una actividad </w:t>
            </w:r>
            <w:r w:rsidR="00891496">
              <w:rPr>
                <w:rFonts w:ascii="Arial" w:eastAsia="Times New Roman" w:hAnsi="Arial" w:cs="Arial"/>
                <w:color w:val="000000"/>
                <w:lang w:eastAsia="es-CO"/>
              </w:rPr>
              <w:t>de</w:t>
            </w: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 xml:space="preserve"> adivinanzas, ubicando objetos en el espacio. </w:t>
            </w:r>
          </w:p>
          <w:p w14:paraId="69BC2E19" w14:textId="178FEAE3" w:rsidR="004907F6" w:rsidRPr="004907F6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>Se explica al grupo la actividad para la sesión final.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734158BC" w14:textId="77777777" w:rsidR="004907F6" w:rsidRPr="004907F6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>Equipo Casa Señante</w:t>
            </w:r>
          </w:p>
        </w:tc>
        <w:tc>
          <w:tcPr>
            <w:tcW w:w="17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hideMark/>
          </w:tcPr>
          <w:p w14:paraId="2CF61477" w14:textId="77777777" w:rsidR="004907F6" w:rsidRPr="004907F6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4907F6" w:rsidRPr="004907F6" w14:paraId="018B4D1E" w14:textId="77777777" w:rsidTr="004907F6">
        <w:trPr>
          <w:trHeight w:val="2150"/>
        </w:trPr>
        <w:tc>
          <w:tcPr>
            <w:tcW w:w="1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00B0F0"/>
            <w:vAlign w:val="center"/>
            <w:hideMark/>
          </w:tcPr>
          <w:p w14:paraId="68B010A4" w14:textId="77777777" w:rsidR="004907F6" w:rsidRPr="004907F6" w:rsidRDefault="004907F6" w:rsidP="0049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</w:pPr>
            <w:r w:rsidRPr="004907F6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La plenaria</w:t>
            </w:r>
          </w:p>
        </w:tc>
        <w:tc>
          <w:tcPr>
            <w:tcW w:w="13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457B5099" w14:textId="77777777" w:rsidR="004907F6" w:rsidRPr="004907F6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>210 minutos (3 horas y media)</w:t>
            </w:r>
          </w:p>
        </w:tc>
        <w:tc>
          <w:tcPr>
            <w:tcW w:w="3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26CFE270" w14:textId="77777777" w:rsidR="004907F6" w:rsidRPr="004907F6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>Poner en práctica el contenido del curso y tener un espacio para que cada grupo pueda compartir su presentación final.</w:t>
            </w:r>
          </w:p>
        </w:tc>
        <w:tc>
          <w:tcPr>
            <w:tcW w:w="5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102EA8E6" w14:textId="1FB03E01" w:rsidR="004907F6" w:rsidRPr="004907F6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>Se lleva</w:t>
            </w:r>
            <w:r w:rsidR="00891496">
              <w:rPr>
                <w:rFonts w:ascii="Arial" w:eastAsia="Times New Roman" w:hAnsi="Arial" w:cs="Arial"/>
                <w:color w:val="000000"/>
                <w:lang w:eastAsia="es-CO"/>
              </w:rPr>
              <w:t>n</w:t>
            </w: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 xml:space="preserve"> a cabo ejercicio</w:t>
            </w:r>
            <w:r w:rsidR="00891496">
              <w:rPr>
                <w:rFonts w:ascii="Arial" w:eastAsia="Times New Roman" w:hAnsi="Arial" w:cs="Arial"/>
                <w:color w:val="000000"/>
                <w:lang w:eastAsia="es-CO"/>
              </w:rPr>
              <w:t>s</w:t>
            </w: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 xml:space="preserve"> de expresión corporal y cada subgrupo realiza su presentación final.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69123A99" w14:textId="77777777" w:rsidR="004907F6" w:rsidRPr="004907F6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>Equipo Casa Señante</w:t>
            </w:r>
          </w:p>
        </w:tc>
        <w:tc>
          <w:tcPr>
            <w:tcW w:w="17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B5EDE83" w14:textId="77777777" w:rsidR="004907F6" w:rsidRPr="004907F6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4907F6" w:rsidRPr="004907F6" w14:paraId="224083D9" w14:textId="77777777" w:rsidTr="004907F6">
        <w:trPr>
          <w:trHeight w:val="2050"/>
        </w:trPr>
        <w:tc>
          <w:tcPr>
            <w:tcW w:w="1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00B0F0"/>
            <w:vAlign w:val="center"/>
            <w:hideMark/>
          </w:tcPr>
          <w:p w14:paraId="581A1F62" w14:textId="77777777" w:rsidR="004907F6" w:rsidRPr="004907F6" w:rsidRDefault="004907F6" w:rsidP="0049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</w:pPr>
            <w:r w:rsidRPr="004907F6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La devolución</w:t>
            </w:r>
          </w:p>
        </w:tc>
        <w:tc>
          <w:tcPr>
            <w:tcW w:w="13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7D32E83D" w14:textId="77777777" w:rsidR="004907F6" w:rsidRPr="004907F6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>30 minutos</w:t>
            </w:r>
          </w:p>
        </w:tc>
        <w:tc>
          <w:tcPr>
            <w:tcW w:w="3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25045835" w14:textId="77777777" w:rsidR="004907F6" w:rsidRPr="004907F6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 xml:space="preserve">Recoger los comentarios e impresiones finales de los participantes sobre las sesiones del curso. </w:t>
            </w:r>
          </w:p>
        </w:tc>
        <w:tc>
          <w:tcPr>
            <w:tcW w:w="5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32B8C066" w14:textId="401E2FD8" w:rsidR="004907F6" w:rsidRPr="004907F6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 xml:space="preserve">Se cede un espacio para que el grupo pueda compartir su experiencia en el curso de Lengua de Señas Colombiana. Se diligencian las planillas de asistencia y un </w:t>
            </w:r>
            <w:r w:rsidR="00891496">
              <w:rPr>
                <w:rFonts w:ascii="Arial" w:eastAsia="Times New Roman" w:hAnsi="Arial" w:cs="Arial"/>
                <w:color w:val="000000"/>
                <w:lang w:eastAsia="es-CO"/>
              </w:rPr>
              <w:t>test, que permitirá valorar y comparar con el test inicial y medir los conocimientos del curso.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74B9C60B" w14:textId="77777777" w:rsidR="004907F6" w:rsidRPr="004907F6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07F6">
              <w:rPr>
                <w:rFonts w:ascii="Arial" w:eastAsia="Times New Roman" w:hAnsi="Arial" w:cs="Arial"/>
                <w:color w:val="000000"/>
                <w:lang w:eastAsia="es-CO"/>
              </w:rPr>
              <w:t>Equipo PAID y Equipo Casa Señante</w:t>
            </w:r>
          </w:p>
        </w:tc>
        <w:tc>
          <w:tcPr>
            <w:tcW w:w="17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hideMark/>
          </w:tcPr>
          <w:p w14:paraId="15EF8EA8" w14:textId="77777777" w:rsidR="004907F6" w:rsidRPr="004907F6" w:rsidRDefault="004907F6" w:rsidP="00490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01C3906D" w14:textId="43AE9AD7" w:rsidR="00EA481C" w:rsidRDefault="00EA481C" w:rsidP="007547A2">
      <w:pPr>
        <w:spacing w:line="276" w:lineRule="auto"/>
        <w:rPr>
          <w:rFonts w:cstheme="minorHAnsi"/>
        </w:rPr>
      </w:pPr>
    </w:p>
    <w:p w14:paraId="1C770213" w14:textId="1C974FD2" w:rsidR="00EC55D8" w:rsidRDefault="00EC55D8" w:rsidP="007547A2">
      <w:pPr>
        <w:spacing w:line="276" w:lineRule="auto"/>
        <w:rPr>
          <w:rFonts w:cstheme="minorHAnsi"/>
        </w:rPr>
      </w:pPr>
    </w:p>
    <w:p w14:paraId="73DDF89D" w14:textId="77777777" w:rsidR="00EC55D8" w:rsidRPr="004246C9" w:rsidRDefault="00EC55D8" w:rsidP="007547A2">
      <w:pPr>
        <w:spacing w:line="276" w:lineRule="auto"/>
        <w:rPr>
          <w:rFonts w:cstheme="minorHAnsi"/>
        </w:rPr>
      </w:pPr>
    </w:p>
    <w:p w14:paraId="0AD23F28" w14:textId="5C939A7B" w:rsidR="00B4596D" w:rsidRPr="004246C9" w:rsidRDefault="00B4596D" w:rsidP="007547A2">
      <w:pPr>
        <w:spacing w:line="276" w:lineRule="auto"/>
        <w:rPr>
          <w:rFonts w:cstheme="minorHAnsi"/>
          <w:b/>
          <w:bCs/>
        </w:rPr>
      </w:pPr>
      <w:r w:rsidRPr="004246C9">
        <w:rPr>
          <w:rFonts w:cstheme="minorHAnsi"/>
          <w:b/>
          <w:bCs/>
        </w:rPr>
        <w:lastRenderedPageBreak/>
        <w:t>Conclusiones</w:t>
      </w:r>
    </w:p>
    <w:p w14:paraId="7D43C854" w14:textId="6E270CC7" w:rsidR="00EC55D8" w:rsidRPr="004246C9" w:rsidRDefault="00EA481C" w:rsidP="00EC55D8">
      <w:pPr>
        <w:pStyle w:val="Textoindependiente"/>
        <w:spacing w:before="7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En la actividad 4 del componente III del Proyecto PAID, se propone generar espacios de aprendizajes sobre las formas alternas de comunicación para gener</w:t>
      </w:r>
      <w:r w:rsidR="00EC55D8">
        <w:rPr>
          <w:rFonts w:asciiTheme="minorHAnsi" w:hAnsiTheme="minorHAnsi" w:cstheme="minorHAnsi"/>
          <w:bCs/>
          <w:sz w:val="22"/>
          <w:szCs w:val="22"/>
        </w:rPr>
        <w:t xml:space="preserve">ar </w:t>
      </w:r>
      <w:r>
        <w:rPr>
          <w:rFonts w:asciiTheme="minorHAnsi" w:hAnsiTheme="minorHAnsi" w:cstheme="minorHAnsi"/>
          <w:bCs/>
          <w:sz w:val="22"/>
          <w:szCs w:val="22"/>
        </w:rPr>
        <w:t>impacto en la participación en comunidad de las personas con discapacidad y espacios de interacción entre personas con y sin discapacidad</w:t>
      </w:r>
      <w:r w:rsidR="00EC55D8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logrando ir más allá de las barreras en la comunicación. </w:t>
      </w:r>
      <w:r w:rsidR="008F01B5">
        <w:rPr>
          <w:rFonts w:asciiTheme="minorHAnsi" w:hAnsiTheme="minorHAnsi" w:cstheme="minorHAnsi"/>
          <w:bCs/>
          <w:sz w:val="22"/>
          <w:szCs w:val="22"/>
        </w:rPr>
        <w:t>En este sentido</w:t>
      </w:r>
      <w:r w:rsidR="00EC55D8">
        <w:rPr>
          <w:rFonts w:asciiTheme="minorHAnsi" w:hAnsiTheme="minorHAnsi" w:cstheme="minorHAnsi"/>
          <w:bCs/>
          <w:sz w:val="22"/>
          <w:szCs w:val="22"/>
        </w:rPr>
        <w:t xml:space="preserve"> y buscando el reconocimiento social de las personas sordas (</w:t>
      </w:r>
      <w:r w:rsidR="00EC55D8" w:rsidRPr="001111CD">
        <w:rPr>
          <w:rFonts w:asciiTheme="minorHAnsi" w:hAnsiTheme="minorHAnsi" w:cstheme="minorHAnsi"/>
          <w:sz w:val="22"/>
          <w:szCs w:val="22"/>
        </w:rPr>
        <w:t>INSOR, 2011</w:t>
      </w:r>
      <w:r w:rsidR="00EC55D8">
        <w:rPr>
          <w:rFonts w:asciiTheme="minorHAnsi" w:hAnsiTheme="minorHAnsi" w:cstheme="minorHAnsi"/>
          <w:bCs/>
          <w:sz w:val="22"/>
          <w:szCs w:val="22"/>
        </w:rPr>
        <w:t>)</w:t>
      </w:r>
      <w:r w:rsidR="008F01B5">
        <w:rPr>
          <w:rFonts w:asciiTheme="minorHAnsi" w:hAnsiTheme="minorHAnsi" w:cstheme="minorHAnsi"/>
          <w:bCs/>
          <w:sz w:val="22"/>
          <w:szCs w:val="22"/>
        </w:rPr>
        <w:t xml:space="preserve"> se propone el Curso Básico en Lengua de Señas Colombiana</w:t>
      </w:r>
      <w:r w:rsidR="00EC55D8">
        <w:rPr>
          <w:rFonts w:asciiTheme="minorHAnsi" w:hAnsiTheme="minorHAnsi" w:cstheme="minorHAnsi"/>
          <w:bCs/>
          <w:sz w:val="22"/>
          <w:szCs w:val="22"/>
        </w:rPr>
        <w:t>, este</w:t>
      </w:r>
      <w:r w:rsidR="008F01B5">
        <w:rPr>
          <w:rFonts w:asciiTheme="minorHAnsi" w:hAnsiTheme="minorHAnsi" w:cstheme="minorHAnsi"/>
          <w:bCs/>
          <w:sz w:val="22"/>
          <w:szCs w:val="22"/>
        </w:rPr>
        <w:t xml:space="preserve"> parte </w:t>
      </w:r>
      <w:r w:rsidR="00EC55D8">
        <w:rPr>
          <w:rFonts w:asciiTheme="minorHAnsi" w:hAnsiTheme="minorHAnsi" w:cstheme="minorHAnsi"/>
          <w:bCs/>
          <w:sz w:val="22"/>
          <w:szCs w:val="22"/>
        </w:rPr>
        <w:t xml:space="preserve">de </w:t>
      </w:r>
      <w:r w:rsidR="008F01B5">
        <w:rPr>
          <w:rFonts w:asciiTheme="minorHAnsi" w:hAnsiTheme="minorHAnsi" w:cstheme="minorHAnsi"/>
          <w:bCs/>
          <w:sz w:val="22"/>
          <w:szCs w:val="22"/>
        </w:rPr>
        <w:t>una metodología práctica, teórica y participativa para lograr construir en la comunidad saberes básicos sobre la LSC y su manejo en las interacciones cotidianas</w:t>
      </w:r>
      <w:r w:rsidR="00EC55D8">
        <w:rPr>
          <w:rFonts w:asciiTheme="minorHAnsi" w:hAnsiTheme="minorHAnsi" w:cstheme="minorHAnsi"/>
          <w:sz w:val="22"/>
          <w:szCs w:val="22"/>
        </w:rPr>
        <w:t>.</w:t>
      </w:r>
    </w:p>
    <w:p w14:paraId="6BFD0F35" w14:textId="0CF3BA6E" w:rsidR="009041AE" w:rsidRPr="001111CD" w:rsidRDefault="009041AE" w:rsidP="007547A2">
      <w:pPr>
        <w:pStyle w:val="Textoindependiente"/>
        <w:spacing w:before="7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9A02C91" w14:textId="77777777" w:rsidR="009041AE" w:rsidRDefault="009041AE" w:rsidP="007547A2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2BD10E" w14:textId="663D52D9" w:rsidR="000614DF" w:rsidRPr="004246C9" w:rsidRDefault="00B028C0" w:rsidP="007547A2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246C9">
        <w:rPr>
          <w:rFonts w:asciiTheme="minorHAnsi" w:hAnsiTheme="minorHAnsi" w:cstheme="minorHAnsi"/>
          <w:b/>
          <w:sz w:val="22"/>
          <w:szCs w:val="22"/>
        </w:rPr>
        <w:t>Referencias</w:t>
      </w:r>
    </w:p>
    <w:p w14:paraId="47A9E23B" w14:textId="77777777" w:rsidR="000614DF" w:rsidRPr="004246C9" w:rsidRDefault="000614DF" w:rsidP="007547A2">
      <w:pPr>
        <w:pStyle w:val="Textoindependiente"/>
        <w:spacing w:before="7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0EEEF5A" w14:textId="77777777" w:rsidR="003B738D" w:rsidRDefault="003B738D" w:rsidP="00E7096F">
      <w:pPr>
        <w:spacing w:line="276" w:lineRule="auto"/>
        <w:ind w:left="709" w:hanging="709"/>
      </w:pPr>
      <w:r>
        <w:t>Barreto, A., &amp; Cortés, Y. (2014). Aspectos relevantes del discurso en lengua de señas colombiana (LSC). Panorama de los estudios del discurso en Colombia, 245-281.</w:t>
      </w:r>
    </w:p>
    <w:p w14:paraId="2E0A50D7" w14:textId="77777777" w:rsidR="00E7096F" w:rsidRDefault="003B738D" w:rsidP="00E7096F">
      <w:pPr>
        <w:spacing w:line="276" w:lineRule="auto"/>
        <w:ind w:left="567" w:hanging="567"/>
      </w:pPr>
      <w:r>
        <w:t>Carvajal, M. (2009). Dos comunidades, dos lenguas: planificación de los usos de la Lengua de Señas Colombiana en un escenario educativo. Lenguaje, 113-133.</w:t>
      </w:r>
    </w:p>
    <w:p w14:paraId="591CC828" w14:textId="44C0A86E" w:rsidR="003B738D" w:rsidRDefault="003B738D" w:rsidP="00E7096F">
      <w:pPr>
        <w:spacing w:line="276" w:lineRule="auto"/>
      </w:pPr>
      <w:r>
        <w:t>Cuevas, H. (2013). EL GOBIERNO DE LOS SORDOS: EL DISPOSITIVO EDUCACIONAL. Revista de ciencia política, 693-713.</w:t>
      </w:r>
    </w:p>
    <w:p w14:paraId="336B7EA6" w14:textId="77777777" w:rsidR="006A49E8" w:rsidRDefault="006A49E8" w:rsidP="00E7096F">
      <w:pPr>
        <w:spacing w:line="276" w:lineRule="auto"/>
        <w:ind w:left="709" w:hanging="709"/>
      </w:pPr>
      <w:r>
        <w:t xml:space="preserve">Diccionario básico de la lengua de señas colombiana (2011). </w:t>
      </w:r>
      <w:r w:rsidRPr="00710C4D">
        <w:t>INSTITUTO NACIONAL PARA SORDOS, INSOR</w:t>
      </w:r>
      <w:r>
        <w:t xml:space="preserve">. Recuperado de: </w:t>
      </w:r>
      <w:r w:rsidRPr="006A49E8">
        <w:t>http://www.insor.gov.co/descargar/diccionario_basico_completo.pdf</w:t>
      </w:r>
    </w:p>
    <w:p w14:paraId="7B8909CD" w14:textId="77777777" w:rsidR="00E7096F" w:rsidRDefault="003B738D" w:rsidP="00E7096F">
      <w:pPr>
        <w:spacing w:line="276" w:lineRule="auto"/>
        <w:ind w:left="709" w:hanging="709"/>
      </w:pPr>
      <w:r>
        <w:t>Palma-García, A. C. (2022). Realidades sensorialmente diferentes: reflexiones metodológicas y éticas del hacer campo en una comunidad Sorda. Antípoda. Revista de Antropología y Arqueología, 71-96.</w:t>
      </w:r>
    </w:p>
    <w:p w14:paraId="4ED7E9FF" w14:textId="110803DE" w:rsidR="003B738D" w:rsidRDefault="003B738D" w:rsidP="00E7096F">
      <w:pPr>
        <w:spacing w:line="276" w:lineRule="auto"/>
        <w:ind w:left="-142" w:firstLine="142"/>
      </w:pPr>
      <w:r>
        <w:t>Rodríguez, M., &amp; Velásquez, R. d. (2000). Historia y gramática de la lengua de señas. Pedagogía y Saberes.</w:t>
      </w:r>
    </w:p>
    <w:p w14:paraId="073F8052" w14:textId="4C4F4CF4" w:rsidR="00D3116F" w:rsidRPr="004246C9" w:rsidRDefault="00D3116F" w:rsidP="007547A2">
      <w:pPr>
        <w:pStyle w:val="Textoindependiente"/>
        <w:spacing w:before="7" w:line="276" w:lineRule="auto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</w:p>
    <w:p w14:paraId="54CF6254" w14:textId="5603AAA7" w:rsidR="003B7CD3" w:rsidRPr="004246C9" w:rsidRDefault="003B7CD3" w:rsidP="00DB77BD">
      <w:pPr>
        <w:pStyle w:val="Textoindependiente"/>
        <w:spacing w:before="7" w:line="276" w:lineRule="auto"/>
        <w:rPr>
          <w:rFonts w:asciiTheme="minorHAnsi" w:hAnsiTheme="minorHAnsi" w:cstheme="minorHAnsi"/>
          <w:sz w:val="22"/>
          <w:szCs w:val="22"/>
        </w:rPr>
      </w:pPr>
    </w:p>
    <w:sectPr w:rsidR="003B7CD3" w:rsidRPr="004246C9" w:rsidSect="00B81641">
      <w:headerReference w:type="default" r:id="rId11"/>
      <w:footerReference w:type="default" r:id="rId12"/>
      <w:pgSz w:w="15840" w:h="12240" w:orient="landscape"/>
      <w:pgMar w:top="141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B48CB" w14:textId="77777777" w:rsidR="002D0EB1" w:rsidRDefault="002D0EB1" w:rsidP="00EC7E8B">
      <w:pPr>
        <w:spacing w:after="0" w:line="240" w:lineRule="auto"/>
      </w:pPr>
      <w:r>
        <w:separator/>
      </w:r>
    </w:p>
  </w:endnote>
  <w:endnote w:type="continuationSeparator" w:id="0">
    <w:p w14:paraId="0214BDAF" w14:textId="77777777" w:rsidR="002D0EB1" w:rsidRDefault="002D0EB1" w:rsidP="00EC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DCFDF" w14:textId="25C640DC" w:rsidR="00EC7E8B" w:rsidRDefault="00B33894" w:rsidP="00EC7E8B">
    <w:pPr>
      <w:pStyle w:val="Piedepgina"/>
      <w:tabs>
        <w:tab w:val="clear" w:pos="4680"/>
        <w:tab w:val="clear" w:pos="9360"/>
        <w:tab w:val="left" w:pos="1095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1B30BB1" wp14:editId="56B390AC">
          <wp:simplePos x="0" y="0"/>
          <wp:positionH relativeFrom="page">
            <wp:posOffset>-6350</wp:posOffset>
          </wp:positionH>
          <wp:positionV relativeFrom="paragraph">
            <wp:posOffset>-277495</wp:posOffset>
          </wp:positionV>
          <wp:extent cx="10077450" cy="912102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0" cy="912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FD4A1" w14:textId="77777777" w:rsidR="002D0EB1" w:rsidRDefault="002D0EB1" w:rsidP="00EC7E8B">
      <w:pPr>
        <w:spacing w:after="0" w:line="240" w:lineRule="auto"/>
      </w:pPr>
      <w:r>
        <w:separator/>
      </w:r>
    </w:p>
  </w:footnote>
  <w:footnote w:type="continuationSeparator" w:id="0">
    <w:p w14:paraId="742FA1D3" w14:textId="77777777" w:rsidR="002D0EB1" w:rsidRDefault="002D0EB1" w:rsidP="00EC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E58E8" w14:textId="5A538E67" w:rsidR="00EC7E8B" w:rsidRDefault="00EC7E8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8AE420" wp14:editId="61E18379">
          <wp:simplePos x="0" y="0"/>
          <wp:positionH relativeFrom="column">
            <wp:posOffset>-1005205</wp:posOffset>
          </wp:positionH>
          <wp:positionV relativeFrom="paragraph">
            <wp:posOffset>-497058</wp:posOffset>
          </wp:positionV>
          <wp:extent cx="10629614" cy="1009650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9614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45D4"/>
    <w:multiLevelType w:val="hybridMultilevel"/>
    <w:tmpl w:val="FAC0594C"/>
    <w:lvl w:ilvl="0" w:tplc="466283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B431D"/>
    <w:multiLevelType w:val="hybridMultilevel"/>
    <w:tmpl w:val="A21239A6"/>
    <w:lvl w:ilvl="0" w:tplc="466283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8B"/>
    <w:rsid w:val="0001422E"/>
    <w:rsid w:val="00022863"/>
    <w:rsid w:val="00027377"/>
    <w:rsid w:val="000614DF"/>
    <w:rsid w:val="00064E45"/>
    <w:rsid w:val="0008699C"/>
    <w:rsid w:val="000C3E76"/>
    <w:rsid w:val="000C6C1E"/>
    <w:rsid w:val="000D10DE"/>
    <w:rsid w:val="001111CD"/>
    <w:rsid w:val="0013266D"/>
    <w:rsid w:val="001C0549"/>
    <w:rsid w:val="001F2857"/>
    <w:rsid w:val="00202AE0"/>
    <w:rsid w:val="00232068"/>
    <w:rsid w:val="00263E04"/>
    <w:rsid w:val="002D0EB1"/>
    <w:rsid w:val="002D6169"/>
    <w:rsid w:val="002E05B5"/>
    <w:rsid w:val="0030130E"/>
    <w:rsid w:val="00322267"/>
    <w:rsid w:val="0034760D"/>
    <w:rsid w:val="00357912"/>
    <w:rsid w:val="00375E23"/>
    <w:rsid w:val="0037787D"/>
    <w:rsid w:val="003B738D"/>
    <w:rsid w:val="003B7CD3"/>
    <w:rsid w:val="003F3EDB"/>
    <w:rsid w:val="004246C9"/>
    <w:rsid w:val="00435CDF"/>
    <w:rsid w:val="00462D9E"/>
    <w:rsid w:val="00473D82"/>
    <w:rsid w:val="004907F6"/>
    <w:rsid w:val="004A340F"/>
    <w:rsid w:val="004A6C02"/>
    <w:rsid w:val="004B1546"/>
    <w:rsid w:val="004C764B"/>
    <w:rsid w:val="004E04A8"/>
    <w:rsid w:val="004E1375"/>
    <w:rsid w:val="004E5ABC"/>
    <w:rsid w:val="00502F31"/>
    <w:rsid w:val="00573C7E"/>
    <w:rsid w:val="00576825"/>
    <w:rsid w:val="00590BA3"/>
    <w:rsid w:val="005A15D9"/>
    <w:rsid w:val="005A689E"/>
    <w:rsid w:val="005B1F39"/>
    <w:rsid w:val="005D37A3"/>
    <w:rsid w:val="005F215B"/>
    <w:rsid w:val="00610624"/>
    <w:rsid w:val="00620116"/>
    <w:rsid w:val="00623F14"/>
    <w:rsid w:val="00690855"/>
    <w:rsid w:val="00696674"/>
    <w:rsid w:val="006A2120"/>
    <w:rsid w:val="006A49E8"/>
    <w:rsid w:val="006B20E4"/>
    <w:rsid w:val="0072111A"/>
    <w:rsid w:val="007547A2"/>
    <w:rsid w:val="007A4D83"/>
    <w:rsid w:val="007B7F07"/>
    <w:rsid w:val="007C3D73"/>
    <w:rsid w:val="00805045"/>
    <w:rsid w:val="008230DC"/>
    <w:rsid w:val="00826C2C"/>
    <w:rsid w:val="00891496"/>
    <w:rsid w:val="008A0F12"/>
    <w:rsid w:val="008D5CB0"/>
    <w:rsid w:val="008E2639"/>
    <w:rsid w:val="008F01B5"/>
    <w:rsid w:val="008F60ED"/>
    <w:rsid w:val="00901315"/>
    <w:rsid w:val="009041AE"/>
    <w:rsid w:val="00920ADC"/>
    <w:rsid w:val="00980ED0"/>
    <w:rsid w:val="009C5485"/>
    <w:rsid w:val="00A1510B"/>
    <w:rsid w:val="00A4627B"/>
    <w:rsid w:val="00A74D3E"/>
    <w:rsid w:val="00A96733"/>
    <w:rsid w:val="00AB3C24"/>
    <w:rsid w:val="00B028C0"/>
    <w:rsid w:val="00B16F73"/>
    <w:rsid w:val="00B25A7B"/>
    <w:rsid w:val="00B33894"/>
    <w:rsid w:val="00B4596D"/>
    <w:rsid w:val="00B81641"/>
    <w:rsid w:val="00BB0E91"/>
    <w:rsid w:val="00C10E05"/>
    <w:rsid w:val="00C20162"/>
    <w:rsid w:val="00C528C3"/>
    <w:rsid w:val="00C640D0"/>
    <w:rsid w:val="00C763EE"/>
    <w:rsid w:val="00C777B0"/>
    <w:rsid w:val="00C82A32"/>
    <w:rsid w:val="00C901F4"/>
    <w:rsid w:val="00CC3259"/>
    <w:rsid w:val="00CC6917"/>
    <w:rsid w:val="00CD179A"/>
    <w:rsid w:val="00CE2B93"/>
    <w:rsid w:val="00D3116F"/>
    <w:rsid w:val="00D40838"/>
    <w:rsid w:val="00D40C77"/>
    <w:rsid w:val="00D660B7"/>
    <w:rsid w:val="00D81377"/>
    <w:rsid w:val="00DB77BD"/>
    <w:rsid w:val="00DC3385"/>
    <w:rsid w:val="00DE728E"/>
    <w:rsid w:val="00DF7F16"/>
    <w:rsid w:val="00E121F4"/>
    <w:rsid w:val="00E2418C"/>
    <w:rsid w:val="00E2468E"/>
    <w:rsid w:val="00E5726D"/>
    <w:rsid w:val="00E62713"/>
    <w:rsid w:val="00E7096F"/>
    <w:rsid w:val="00E7636C"/>
    <w:rsid w:val="00E9266E"/>
    <w:rsid w:val="00EA481C"/>
    <w:rsid w:val="00EB245D"/>
    <w:rsid w:val="00EC55D8"/>
    <w:rsid w:val="00EC7E8B"/>
    <w:rsid w:val="00ED338E"/>
    <w:rsid w:val="00ED4904"/>
    <w:rsid w:val="00F601A3"/>
    <w:rsid w:val="00F60D46"/>
    <w:rsid w:val="00F75BC9"/>
    <w:rsid w:val="00FB66FD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8BDBA"/>
  <w15:chartTrackingRefBased/>
  <w15:docId w15:val="{DC36DD40-E3FB-4D18-B6B0-138DA8EA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68E"/>
  </w:style>
  <w:style w:type="paragraph" w:styleId="Ttulo1">
    <w:name w:val="heading 1"/>
    <w:basedOn w:val="Normal"/>
    <w:next w:val="Normal"/>
    <w:link w:val="Ttulo1Car"/>
    <w:uiPriority w:val="9"/>
    <w:qFormat/>
    <w:rsid w:val="004C76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unhideWhenUsed/>
    <w:qFormat/>
    <w:rsid w:val="00E2468E"/>
    <w:pPr>
      <w:widowControl w:val="0"/>
      <w:autoSpaceDE w:val="0"/>
      <w:autoSpaceDN w:val="0"/>
      <w:spacing w:after="0" w:line="240" w:lineRule="auto"/>
      <w:ind w:left="182"/>
      <w:outlineLvl w:val="3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7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E8B"/>
  </w:style>
  <w:style w:type="paragraph" w:styleId="Piedepgina">
    <w:name w:val="footer"/>
    <w:basedOn w:val="Normal"/>
    <w:link w:val="PiedepginaCar"/>
    <w:uiPriority w:val="99"/>
    <w:unhideWhenUsed/>
    <w:rsid w:val="00EC7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E8B"/>
  </w:style>
  <w:style w:type="character" w:customStyle="1" w:styleId="Ttulo4Car">
    <w:name w:val="Título 4 Car"/>
    <w:basedOn w:val="Fuentedeprrafopredeter"/>
    <w:link w:val="Ttulo4"/>
    <w:uiPriority w:val="9"/>
    <w:rsid w:val="00E2468E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246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468E"/>
    <w:rPr>
      <w:rFonts w:ascii="Arial MT" w:eastAsia="Arial MT" w:hAnsi="Arial MT" w:cs="Arial MT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0614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14D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C7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26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111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4989fa-50d1-4b87-b607-dbd72f8abad1">
      <Terms xmlns="http://schemas.microsoft.com/office/infopath/2007/PartnerControls"/>
    </lcf76f155ced4ddcb4097134ff3c332f>
    <TaxCatchAll xmlns="f33aa874-fca5-4a97-9e04-3242ceec50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AFC5EE91D3544BA98E2FE6BEB93955" ma:contentTypeVersion="16" ma:contentTypeDescription="Crear nuevo documento." ma:contentTypeScope="" ma:versionID="c92da00448c5318f1aab5764dc131018">
  <xsd:schema xmlns:xsd="http://www.w3.org/2001/XMLSchema" xmlns:xs="http://www.w3.org/2001/XMLSchema" xmlns:p="http://schemas.microsoft.com/office/2006/metadata/properties" xmlns:ns2="db4989fa-50d1-4b87-b607-dbd72f8abad1" xmlns:ns3="f33aa874-fca5-4a97-9e04-3242ceec5077" targetNamespace="http://schemas.microsoft.com/office/2006/metadata/properties" ma:root="true" ma:fieldsID="00df37d1ec9bb954677a644784ac2002" ns2:_="" ns3:_="">
    <xsd:import namespace="db4989fa-50d1-4b87-b607-dbd72f8abad1"/>
    <xsd:import namespace="f33aa874-fca5-4a97-9e04-3242ceec5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989fa-50d1-4b87-b607-dbd72f8ab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093fb0a-f3be-4120-808e-fc0c80b8c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a874-fca5-4a97-9e04-3242ceec50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b74872-cd0f-4eb9-9e75-cdd7c9fc97e6}" ma:internalName="TaxCatchAll" ma:showField="CatchAllData" ma:web="f33aa874-fca5-4a97-9e04-3242ceec5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F7F82-6CCC-4650-A45C-C6C5D16568BF}">
  <ds:schemaRefs>
    <ds:schemaRef ds:uri="http://schemas.microsoft.com/office/2006/metadata/properties"/>
    <ds:schemaRef ds:uri="http://schemas.microsoft.com/office/infopath/2007/PartnerControls"/>
    <ds:schemaRef ds:uri="db4989fa-50d1-4b87-b607-dbd72f8abad1"/>
    <ds:schemaRef ds:uri="f33aa874-fca5-4a97-9e04-3242ceec5077"/>
  </ds:schemaRefs>
</ds:datastoreItem>
</file>

<file path=customXml/itemProps2.xml><?xml version="1.0" encoding="utf-8"?>
<ds:datastoreItem xmlns:ds="http://schemas.openxmlformats.org/officeDocument/2006/customXml" ds:itemID="{AA2EDFA9-A46B-40D3-825D-1F43E4D1D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1946D-BA63-4BDF-A542-AA5B211B821F}"/>
</file>

<file path=customXml/itemProps4.xml><?xml version="1.0" encoding="utf-8"?>
<ds:datastoreItem xmlns:ds="http://schemas.openxmlformats.org/officeDocument/2006/customXml" ds:itemID="{6DBBF70E-BD33-4159-A370-8645C3D5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4</Pages>
  <Words>1041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Johan Vargas Corredor</dc:creator>
  <cp:keywords/>
  <dc:description/>
  <cp:lastModifiedBy>Tatiana González Gómez</cp:lastModifiedBy>
  <cp:revision>19</cp:revision>
  <dcterms:created xsi:type="dcterms:W3CDTF">2022-09-19T22:59:00Z</dcterms:created>
  <dcterms:modified xsi:type="dcterms:W3CDTF">2022-09-26T20:50:00Z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0x010100B7AFC5EE91D3544BA98E2FE6BEB93955</vt:lpwstr>
  </property>
</Properties>
</file>